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3A1" w:rsidRDefault="004B43A1" w:rsidP="004B43A1">
      <w:pPr>
        <w:pStyle w:val="Default"/>
      </w:pPr>
    </w:p>
    <w:p w:rsidR="004B43A1" w:rsidRDefault="004B43A1" w:rsidP="004B43A1">
      <w:pPr>
        <w:pStyle w:val="Default"/>
        <w:rPr>
          <w:b/>
          <w:sz w:val="52"/>
          <w:szCs w:val="52"/>
        </w:rPr>
      </w:pPr>
      <w:r w:rsidRPr="00E357E2">
        <w:rPr>
          <w:b/>
          <w:sz w:val="52"/>
          <w:szCs w:val="52"/>
        </w:rPr>
        <w:t xml:space="preserve"> PIKTOGRAMI </w:t>
      </w:r>
    </w:p>
    <w:p w:rsidR="00E357E2" w:rsidRDefault="00E357E2" w:rsidP="004B43A1">
      <w:pPr>
        <w:pStyle w:val="Default"/>
        <w:rPr>
          <w:b/>
          <w:sz w:val="52"/>
          <w:szCs w:val="52"/>
        </w:rPr>
      </w:pPr>
    </w:p>
    <w:p w:rsidR="00E357E2" w:rsidRPr="00E357E2" w:rsidRDefault="00E357E2" w:rsidP="004B43A1">
      <w:pPr>
        <w:pStyle w:val="Default"/>
        <w:rPr>
          <w:b/>
          <w:sz w:val="52"/>
          <w:szCs w:val="52"/>
        </w:rPr>
      </w:pPr>
    </w:p>
    <w:p w:rsidR="004B43A1" w:rsidRDefault="004B43A1" w:rsidP="004B43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Olimpijski piktogrami pojavili su se prvi puta na Olimpijskim igrama 1964. u Tokiju. Kako bi premostili komunikacijsku i jezičnu barijeru jednog međunarodnog događaja kakav su olimpijske igre, japanski domaćini razvili su univerzalni slikovni jezik. Grafički simboli korišteni su ne samo kao oznake za različite sportove i discipline na programu Igara, već i za servise namijenjene gledateljima. Na taj način, olimpijske igre odigrale su značajnu ulogu u širenju „slikovnih znakova“ koji su postali sveprisutni u našim životima. Od 1964., svako sljedeće izdanje olimpijskih igara izdaje svoj vlastiti set piktograma. </w:t>
      </w:r>
    </w:p>
    <w:p w:rsidR="00E357E2" w:rsidRDefault="00E357E2" w:rsidP="004B43A1">
      <w:pPr>
        <w:pStyle w:val="Default"/>
        <w:rPr>
          <w:sz w:val="22"/>
          <w:szCs w:val="22"/>
        </w:rPr>
      </w:pPr>
    </w:p>
    <w:p w:rsidR="00E357E2" w:rsidRDefault="00E357E2" w:rsidP="004B43A1">
      <w:pPr>
        <w:pStyle w:val="Default"/>
        <w:rPr>
          <w:sz w:val="22"/>
          <w:szCs w:val="22"/>
        </w:rPr>
      </w:pPr>
    </w:p>
    <w:p w:rsidR="00E357E2" w:rsidRDefault="00E357E2" w:rsidP="004B43A1">
      <w:pPr>
        <w:pStyle w:val="Default"/>
        <w:rPr>
          <w:sz w:val="22"/>
          <w:szCs w:val="22"/>
        </w:rPr>
      </w:pPr>
    </w:p>
    <w:p w:rsidR="004B43A1" w:rsidRDefault="004B43A1" w:rsidP="004B43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Niže su piktogrami sa OI u Tokiju 1964. Pokušaj odrediti koje sportove označavaju. </w:t>
      </w:r>
    </w:p>
    <w:p w:rsidR="003773E8" w:rsidRDefault="00B07CD2">
      <w:r w:rsidRPr="00B07CD2">
        <w:rPr>
          <w:noProof/>
        </w:rPr>
        <w:drawing>
          <wp:inline distT="0" distB="0" distL="0" distR="0">
            <wp:extent cx="5722620" cy="55854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D2" w:rsidRPr="00B07CD2" w:rsidRDefault="00B07CD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B07CD2" w:rsidRDefault="00B07CD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07CD2">
        <w:rPr>
          <w:rFonts w:ascii="Calibri" w:hAnsi="Calibri" w:cs="Calibri"/>
          <w:color w:val="000000"/>
        </w:rPr>
        <w:lastRenderedPageBreak/>
        <w:t>2. U tablici ispod  piktogram</w:t>
      </w:r>
      <w:r w:rsidR="00E357E2">
        <w:rPr>
          <w:rFonts w:ascii="Calibri" w:hAnsi="Calibri" w:cs="Calibri"/>
          <w:color w:val="000000"/>
        </w:rPr>
        <w:t>i</w:t>
      </w:r>
      <w:r w:rsidRPr="00B07CD2">
        <w:rPr>
          <w:rFonts w:ascii="Calibri" w:hAnsi="Calibri" w:cs="Calibri"/>
          <w:color w:val="000000"/>
        </w:rPr>
        <w:t xml:space="preserve"> –  2 X mačevanje,  2 x veslanje;  2 x konjički sport </w:t>
      </w:r>
      <w:r w:rsidR="00E357E2">
        <w:rPr>
          <w:rFonts w:ascii="Calibri" w:hAnsi="Calibri" w:cs="Calibri"/>
          <w:color w:val="000000"/>
        </w:rPr>
        <w:t>i</w:t>
      </w:r>
      <w:r w:rsidRPr="00B07CD2">
        <w:rPr>
          <w:rFonts w:ascii="Calibri" w:hAnsi="Calibri" w:cs="Calibri"/>
          <w:color w:val="000000"/>
        </w:rPr>
        <w:t xml:space="preserve"> 2 x nogomet. </w:t>
      </w:r>
    </w:p>
    <w:p w:rsidR="00E357E2" w:rsidRDefault="00E357E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Pr="00B07CD2" w:rsidRDefault="00E357E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B07CD2" w:rsidRPr="00B07CD2" w:rsidRDefault="00B07CD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B07CD2" w:rsidRDefault="00B07CD2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790700" cy="17754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577340" cy="15621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394460" cy="13944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790700" cy="17754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668780" cy="1630680"/>
            <wp:effectExtent l="0" t="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790700" cy="17754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821180" cy="1821180"/>
            <wp:effectExtent l="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485900" cy="14782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AC" w:rsidRDefault="009855AC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B07C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Pr="009855AC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3. Olimpijski piktogrami često sadrže poveznicu sa zemljom u kojoj se olimpijske igre održavaju. Njihov stil i način izrade odnosi se na zemlju domaćina. </w:t>
      </w: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Piktogrami za OI u </w:t>
      </w:r>
      <w:proofErr w:type="spellStart"/>
      <w:r w:rsidRPr="009855AC">
        <w:rPr>
          <w:rFonts w:ascii="Calibri" w:hAnsi="Calibri" w:cs="Calibri"/>
          <w:color w:val="000000"/>
        </w:rPr>
        <w:t>Sydneyu</w:t>
      </w:r>
      <w:proofErr w:type="spellEnd"/>
      <w:r w:rsidRPr="009855AC">
        <w:rPr>
          <w:rFonts w:ascii="Calibri" w:hAnsi="Calibri" w:cs="Calibri"/>
          <w:color w:val="000000"/>
        </w:rPr>
        <w:t xml:space="preserve"> 2000. na primjer, imaju u sebi jedan predmet iz australske </w:t>
      </w: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kulture. </w:t>
      </w: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9855AC" w:rsidP="009855AC">
      <w:pPr>
        <w:autoSpaceDE w:val="0"/>
        <w:autoSpaceDN w:val="0"/>
        <w:adjustRightInd w:val="0"/>
        <w:spacing w:after="0" w:line="240" w:lineRule="auto"/>
      </w:pPr>
      <w:r w:rsidRPr="009855AC">
        <w:rPr>
          <w:rFonts w:ascii="Calibri" w:hAnsi="Calibri" w:cs="Calibri"/>
          <w:noProof/>
          <w:color w:val="000000"/>
        </w:rPr>
        <w:drawing>
          <wp:inline distT="0" distB="0" distL="0" distR="0">
            <wp:extent cx="1668780" cy="1668780"/>
            <wp:effectExtent l="0" t="0" r="762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rFonts w:ascii="Calibri" w:hAnsi="Calibri" w:cs="Calibri"/>
          <w:noProof/>
          <w:color w:val="000000"/>
        </w:rPr>
        <w:drawing>
          <wp:inline distT="0" distB="0" distL="0" distR="0">
            <wp:extent cx="1668780" cy="1668780"/>
            <wp:effectExtent l="0" t="0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rFonts w:ascii="Calibri" w:hAnsi="Calibri" w:cs="Calibri"/>
          <w:noProof/>
          <w:color w:val="000000"/>
        </w:rPr>
        <w:drawing>
          <wp:inline distT="0" distB="0" distL="0" distR="0">
            <wp:extent cx="1668780" cy="1668780"/>
            <wp:effectExtent l="0" t="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rFonts w:ascii="Calibri" w:hAnsi="Calibri" w:cs="Calibri"/>
          <w:noProof/>
          <w:color w:val="000000"/>
        </w:rPr>
        <w:drawing>
          <wp:inline distT="0" distB="0" distL="0" distR="0">
            <wp:extent cx="1668780" cy="1668780"/>
            <wp:effectExtent l="0" t="0" r="762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</w:pPr>
    </w:p>
    <w:p w:rsidR="009855AC" w:rsidRPr="008742D8" w:rsidRDefault="009855AC" w:rsidP="009855AC">
      <w:pPr>
        <w:autoSpaceDE w:val="0"/>
        <w:autoSpaceDN w:val="0"/>
        <w:adjustRightInd w:val="0"/>
        <w:spacing w:after="0" w:line="240" w:lineRule="auto"/>
        <w:rPr>
          <w:b/>
          <w:sz w:val="40"/>
          <w:szCs w:val="40"/>
        </w:rPr>
      </w:pPr>
      <w:bookmarkStart w:id="0" w:name="_Hlk38619388"/>
    </w:p>
    <w:bookmarkEnd w:id="0"/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4. Pokušaj prepoznati piktograme sa OI 2000 u Pekingu koji su inspirirani tradicionalnom kineskom kaligrafijom. </w:t>
      </w: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Pokušaj prepoznati piktograme sa ZOI 1994. u </w:t>
      </w:r>
      <w:proofErr w:type="spellStart"/>
      <w:r w:rsidRPr="009855AC">
        <w:rPr>
          <w:rFonts w:ascii="Calibri" w:hAnsi="Calibri" w:cs="Calibri"/>
          <w:color w:val="000000"/>
        </w:rPr>
        <w:t>Lillehameru</w:t>
      </w:r>
      <w:proofErr w:type="spellEnd"/>
      <w:r w:rsidRPr="009855AC">
        <w:rPr>
          <w:rFonts w:ascii="Calibri" w:hAnsi="Calibri" w:cs="Calibri"/>
          <w:color w:val="000000"/>
        </w:rPr>
        <w:t xml:space="preserve"> koji su inspirirani crtežima na stijenama iz pretpovijesti. </w:t>
      </w: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t xml:space="preserve"> </w:t>
      </w:r>
    </w:p>
    <w:p w:rsidR="009855AC" w:rsidRPr="009855AC" w:rsidRDefault="009855AC" w:rsidP="009855AC">
      <w:pPr>
        <w:pStyle w:val="Default"/>
      </w:pPr>
      <w:r>
        <w:rPr>
          <w:noProof/>
        </w:rPr>
        <w:drawing>
          <wp:inline distT="0" distB="0" distL="0" distR="0" wp14:anchorId="7B34D7DA" wp14:editId="48795959">
            <wp:extent cx="1285875" cy="11906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5AC">
        <w:rPr>
          <w:noProof/>
        </w:rPr>
        <w:drawing>
          <wp:inline distT="0" distB="0" distL="0" distR="0">
            <wp:extent cx="1638300" cy="16383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noProof/>
        </w:rPr>
        <w:drawing>
          <wp:inline distT="0" distB="0" distL="0" distR="0">
            <wp:extent cx="1028700" cy="94488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noProof/>
        </w:rPr>
        <w:drawing>
          <wp:inline distT="0" distB="0" distL="0" distR="0">
            <wp:extent cx="1790700" cy="17754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5AC">
        <w:rPr>
          <w:noProof/>
        </w:rPr>
        <w:drawing>
          <wp:inline distT="0" distB="0" distL="0" distR="0">
            <wp:extent cx="1790700" cy="177546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413">
        <w:rPr>
          <w:noProof/>
        </w:rPr>
        <w:drawing>
          <wp:inline distT="0" distB="0" distL="0" distR="0" wp14:anchorId="6CCF0403" wp14:editId="5CD9CE90">
            <wp:extent cx="1285875" cy="119062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357E2" w:rsidRDefault="00E357E2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P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color w:val="000000"/>
        </w:rPr>
        <w:lastRenderedPageBreak/>
        <w:t xml:space="preserve">5. Piktogrami sa OI u Meksiku 1968. usmjereni su na rekvizite, a ne sportaše. Pokušaj prepoznati koje sportove označavaju. </w:t>
      </w: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9855AC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446C37" w:rsidRPr="004212C9" w:rsidRDefault="009855AC" w:rsidP="009855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855AC">
        <w:rPr>
          <w:rFonts w:ascii="Calibri" w:hAnsi="Calibri" w:cs="Calibri"/>
          <w:noProof/>
          <w:color w:val="000000"/>
        </w:rPr>
        <w:drawing>
          <wp:inline distT="0" distB="0" distL="0" distR="0">
            <wp:extent cx="5417820" cy="55016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46C37" w:rsidRPr="004212C9" w:rsidSect="0093595F">
      <w:pgSz w:w="11906" w:h="17338"/>
      <w:pgMar w:top="1877" w:right="1104" w:bottom="722" w:left="127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A1"/>
    <w:rsid w:val="003773E8"/>
    <w:rsid w:val="004212C9"/>
    <w:rsid w:val="00446C37"/>
    <w:rsid w:val="004B43A1"/>
    <w:rsid w:val="00560240"/>
    <w:rsid w:val="005B2413"/>
    <w:rsid w:val="006B096A"/>
    <w:rsid w:val="007110B7"/>
    <w:rsid w:val="008742D8"/>
    <w:rsid w:val="009855AC"/>
    <w:rsid w:val="00B07CD2"/>
    <w:rsid w:val="00D67DDF"/>
    <w:rsid w:val="00E3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421E"/>
  <w15:chartTrackingRefBased/>
  <w15:docId w15:val="{ADC5D511-962F-402A-A768-0DF6EA2F3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B43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Nastava</dc:creator>
  <cp:keywords/>
  <dc:description/>
  <cp:lastModifiedBy>Tatjana Tuđa</cp:lastModifiedBy>
  <cp:revision>10</cp:revision>
  <dcterms:created xsi:type="dcterms:W3CDTF">2020-03-18T12:09:00Z</dcterms:created>
  <dcterms:modified xsi:type="dcterms:W3CDTF">2024-05-16T18:08:00Z</dcterms:modified>
</cp:coreProperties>
</file>