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D5" w:rsidRDefault="00EA75D5" w:rsidP="00EA75D5">
      <w:pPr>
        <w:pStyle w:val="box464781"/>
        <w:shd w:val="clear" w:color="auto" w:fill="FFFFFF"/>
        <w:spacing w:before="204" w:beforeAutospacing="0" w:after="72" w:afterAutospacing="0"/>
        <w:jc w:val="center"/>
        <w:rPr>
          <w:color w:val="231F20"/>
          <w:sz w:val="26"/>
          <w:szCs w:val="26"/>
        </w:rPr>
      </w:pPr>
      <w:r>
        <w:rPr>
          <w:color w:val="231F20"/>
          <w:sz w:val="26"/>
          <w:szCs w:val="26"/>
        </w:rPr>
        <w:t>STAKLAR - 3. MODEL ORGANIZACIJE ODGOJNO-OBRAZOVNOG RADA</w:t>
      </w:r>
    </w:p>
    <w:p w:rsidR="00EA75D5" w:rsidRDefault="00EA75D5" w:rsidP="00EA75D5">
      <w:pPr>
        <w:pStyle w:val="box464781"/>
        <w:shd w:val="clear" w:color="auto" w:fill="FFFFFF"/>
        <w:spacing w:before="0" w:beforeAutospacing="0" w:after="48" w:afterAutospacing="0"/>
        <w:rPr>
          <w:color w:val="231F20"/>
          <w:sz w:val="25"/>
          <w:szCs w:val="25"/>
        </w:rPr>
      </w:pPr>
      <w:r>
        <w:rPr>
          <w:color w:val="231F20"/>
          <w:sz w:val="25"/>
          <w:szCs w:val="25"/>
        </w:rPr>
        <w:t>A. OPĆEOBRAZOVNI I STRUKOVNI MODULI</w:t>
      </w:r>
    </w:p>
    <w:p w:rsidR="00EA75D5" w:rsidRDefault="00EA75D5" w:rsidP="00EA75D5">
      <w:pPr>
        <w:pStyle w:val="box464781"/>
        <w:shd w:val="clear" w:color="auto" w:fill="FFFFFF"/>
        <w:spacing w:before="204" w:beforeAutospacing="0" w:after="72" w:afterAutospacing="0"/>
        <w:jc w:val="center"/>
        <w:rPr>
          <w:color w:val="231F20"/>
          <w:sz w:val="26"/>
          <w:szCs w:val="26"/>
        </w:rPr>
      </w:pPr>
      <w:r>
        <w:rPr>
          <w:rFonts w:ascii="Minion Pro" w:hAnsi="Minion Pro"/>
          <w:noProof/>
          <w:color w:val="231F20"/>
          <w:sz w:val="26"/>
          <w:szCs w:val="26"/>
        </w:rPr>
        <w:drawing>
          <wp:inline distT="0" distB="0" distL="0" distR="0">
            <wp:extent cx="4173220" cy="2266315"/>
            <wp:effectExtent l="19050" t="0" r="0" b="0"/>
            <wp:docPr id="1" name="Slika 1" descr="C:\Users\Servus\Desktop\Odluka o uvođenju strukovnog kurikuluma za stjecanje kvalifikacije STAKLAR prema dualnom modelu obrazovanja (441163) u obrazovnom sektoru OSOBNE, USLUGE ZAŠTITE I DRUGE USLUGE_files\15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us\Desktop\Odluka o uvođenju strukovnog kurikuluma za stjecanje kvalifikacije STAKLAR prema dualnom modelu obrazovanja (441163) u obrazovnom sektoru OSOBNE, USLUGE ZAŠTITE I DRUGE USLUGE_files\152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0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5D5" w:rsidRDefault="00EA75D5" w:rsidP="00EA75D5">
      <w:pPr>
        <w:pStyle w:val="box464781"/>
        <w:shd w:val="clear" w:color="auto" w:fill="FFFFFF"/>
        <w:spacing w:before="204" w:beforeAutospacing="0" w:after="72" w:afterAutospacing="0"/>
        <w:jc w:val="center"/>
        <w:rPr>
          <w:color w:val="231F20"/>
          <w:sz w:val="26"/>
          <w:szCs w:val="26"/>
        </w:rPr>
      </w:pPr>
      <w:r>
        <w:rPr>
          <w:rFonts w:ascii="Minion Pro" w:hAnsi="Minion Pro"/>
          <w:noProof/>
          <w:color w:val="231F20"/>
          <w:sz w:val="26"/>
          <w:szCs w:val="26"/>
        </w:rPr>
        <w:drawing>
          <wp:inline distT="0" distB="0" distL="0" distR="0">
            <wp:extent cx="4085590" cy="2538730"/>
            <wp:effectExtent l="19050" t="0" r="0" b="0"/>
            <wp:docPr id="2" name="Slika 2" descr="C:\Users\Servus\Desktop\Odluka o uvođenju strukovnog kurikuluma za stjecanje kvalifikacije STAKLAR prema dualnom modelu obrazovanja (441163) u obrazovnom sektoru OSOBNE, USLUGE ZAŠTITE I DRUGE USLUGE_files\15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us\Desktop\Odluka o uvođenju strukovnog kurikuluma za stjecanje kvalifikacije STAKLAR prema dualnom modelu obrazovanja (441163) u obrazovnom sektoru OSOBNE, USLUGE ZAŠTITE I DRUGE USLUGE_files\152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5D5" w:rsidRDefault="00EA75D5" w:rsidP="00EA75D5">
      <w:pPr>
        <w:pStyle w:val="box464781"/>
        <w:shd w:val="clear" w:color="auto" w:fill="FFFFFF"/>
        <w:spacing w:before="0" w:beforeAutospacing="0" w:after="48" w:afterAutospacing="0"/>
        <w:rPr>
          <w:color w:val="231F20"/>
          <w:sz w:val="25"/>
          <w:szCs w:val="25"/>
        </w:rPr>
      </w:pPr>
      <w:r>
        <w:rPr>
          <w:color w:val="231F20"/>
          <w:sz w:val="25"/>
          <w:szCs w:val="25"/>
        </w:rPr>
        <w:t>B. UČENJE TEMELJENO NA RADU</w:t>
      </w:r>
    </w:p>
    <w:p w:rsidR="00EA75D5" w:rsidRDefault="00EA75D5" w:rsidP="00EA75D5">
      <w:pPr>
        <w:pStyle w:val="box464781"/>
        <w:shd w:val="clear" w:color="auto" w:fill="FFFFFF"/>
        <w:spacing w:before="204" w:beforeAutospacing="0" w:after="72" w:afterAutospacing="0"/>
        <w:jc w:val="center"/>
        <w:rPr>
          <w:color w:val="231F20"/>
          <w:sz w:val="26"/>
          <w:szCs w:val="26"/>
        </w:rPr>
      </w:pPr>
      <w:r>
        <w:rPr>
          <w:rFonts w:ascii="Minion Pro" w:hAnsi="Minion Pro"/>
          <w:noProof/>
          <w:color w:val="231F20"/>
          <w:sz w:val="26"/>
          <w:szCs w:val="26"/>
        </w:rPr>
        <w:drawing>
          <wp:inline distT="0" distB="0" distL="0" distR="0">
            <wp:extent cx="4036695" cy="2908300"/>
            <wp:effectExtent l="19050" t="0" r="1905" b="0"/>
            <wp:docPr id="3" name="Slika 3" descr="C:\Users\Servus\Desktop\Odluka o uvođenju strukovnog kurikuluma za stjecanje kvalifikacije STAKLAR prema dualnom modelu obrazovanja (441163) u obrazovnom sektoru OSOBNE, USLUGE ZAŠTITE I DRUGE USLUGE_files\15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us\Desktop\Odluka o uvođenju strukovnog kurikuluma za stjecanje kvalifikacije STAKLAR prema dualnom modelu obrazovanja (441163) u obrazovnom sektoru OSOBNE, USLUGE ZAŠTITE I DRUGE USLUGE_files\153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95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5D5" w:rsidRDefault="00EA75D5" w:rsidP="00EA75D5">
      <w:pPr>
        <w:pStyle w:val="box464781"/>
        <w:shd w:val="clear" w:color="auto" w:fill="FFFFFF"/>
        <w:spacing w:before="0" w:beforeAutospacing="0" w:after="48" w:afterAutospacing="0"/>
        <w:rPr>
          <w:color w:val="231F20"/>
          <w:sz w:val="25"/>
          <w:szCs w:val="25"/>
        </w:rPr>
      </w:pPr>
      <w:r>
        <w:rPr>
          <w:rStyle w:val="kurziv"/>
          <w:rFonts w:ascii="Minion Pro" w:hAnsi="Minion Pro"/>
          <w:i/>
          <w:iCs/>
          <w:color w:val="231F20"/>
          <w:sz w:val="25"/>
          <w:szCs w:val="25"/>
        </w:rPr>
        <w:lastRenderedPageBreak/>
        <w:t>*Napomena:</w:t>
      </w:r>
    </w:p>
    <w:p w:rsidR="00EA75D5" w:rsidRDefault="00EA75D5" w:rsidP="00EA75D5">
      <w:pPr>
        <w:pStyle w:val="box464781"/>
        <w:shd w:val="clear" w:color="auto" w:fill="FFFFFF"/>
        <w:spacing w:before="0" w:beforeAutospacing="0" w:after="48" w:afterAutospacing="0"/>
        <w:rPr>
          <w:color w:val="231F20"/>
          <w:sz w:val="25"/>
          <w:szCs w:val="25"/>
        </w:rPr>
      </w:pPr>
      <w:r>
        <w:rPr>
          <w:color w:val="231F20"/>
          <w:sz w:val="25"/>
          <w:szCs w:val="25"/>
        </w:rPr>
        <w:t>– učenje temeljeno na radu u prvom razredu, u trajanju od 420 sati, izvodi se u školi u staklarskom praktikumu, a nakon motivacijskog razgovora 315 sati realizira se kod poslodavca najkasnije do 20. kolovoza tekuće školske godine</w:t>
      </w:r>
    </w:p>
    <w:p w:rsidR="00EA75D5" w:rsidRDefault="00EA75D5" w:rsidP="00EA75D5">
      <w:pPr>
        <w:pStyle w:val="box464781"/>
        <w:shd w:val="clear" w:color="auto" w:fill="FFFFFF"/>
        <w:spacing w:before="0" w:beforeAutospacing="0" w:after="48" w:afterAutospacing="0"/>
        <w:rPr>
          <w:color w:val="231F20"/>
          <w:sz w:val="25"/>
          <w:szCs w:val="25"/>
        </w:rPr>
      </w:pPr>
      <w:r>
        <w:rPr>
          <w:color w:val="231F20"/>
          <w:sz w:val="25"/>
          <w:szCs w:val="25"/>
        </w:rPr>
        <w:t>– učenje temeljeno na radu u drugom razredu, u trajanju od 700 sati, realizira se kod poslodavca najkasnije do 20. kolovoza tekuće školske godine</w:t>
      </w:r>
    </w:p>
    <w:p w:rsidR="00EA75D5" w:rsidRDefault="00EA75D5" w:rsidP="00EA75D5">
      <w:pPr>
        <w:pStyle w:val="box464781"/>
        <w:shd w:val="clear" w:color="auto" w:fill="FFFFFF"/>
        <w:spacing w:before="0" w:beforeAutospacing="0" w:after="48" w:afterAutospacing="0"/>
        <w:rPr>
          <w:color w:val="231F20"/>
          <w:sz w:val="25"/>
          <w:szCs w:val="25"/>
        </w:rPr>
      </w:pPr>
      <w:r>
        <w:rPr>
          <w:color w:val="231F20"/>
          <w:sz w:val="25"/>
          <w:szCs w:val="25"/>
        </w:rPr>
        <w:t>– učenje temeljeno na radu u trećem razredu, u trajanju od 640 sati, realizira se kod poslodavca najkasnije do kraja nastavne godine.</w:t>
      </w:r>
    </w:p>
    <w:p w:rsidR="00EA75D5" w:rsidRDefault="00EA75D5" w:rsidP="00EA75D5">
      <w:pPr>
        <w:pStyle w:val="box464781"/>
        <w:shd w:val="clear" w:color="auto" w:fill="FFFFFF"/>
        <w:spacing w:before="0" w:beforeAutospacing="0" w:after="48" w:afterAutospacing="0"/>
        <w:rPr>
          <w:color w:val="231F20"/>
          <w:sz w:val="25"/>
          <w:szCs w:val="25"/>
        </w:rPr>
      </w:pPr>
      <w:r>
        <w:rPr>
          <w:color w:val="231F20"/>
          <w:sz w:val="25"/>
          <w:szCs w:val="25"/>
        </w:rPr>
        <w:t>C. IZBORNI MODUL</w:t>
      </w:r>
    </w:p>
    <w:p w:rsidR="00EA75D5" w:rsidRDefault="00EA75D5" w:rsidP="00EA75D5">
      <w:pPr>
        <w:pStyle w:val="box464781"/>
        <w:shd w:val="clear" w:color="auto" w:fill="FFFFFF"/>
        <w:spacing w:before="204" w:beforeAutospacing="0" w:after="72" w:afterAutospacing="0"/>
        <w:jc w:val="center"/>
        <w:rPr>
          <w:color w:val="231F20"/>
          <w:sz w:val="26"/>
          <w:szCs w:val="26"/>
        </w:rPr>
      </w:pPr>
      <w:r>
        <w:rPr>
          <w:rFonts w:ascii="Minion Pro" w:hAnsi="Minion Pro"/>
          <w:b/>
          <w:bCs/>
          <w:noProof/>
          <w:color w:val="231F20"/>
          <w:sz w:val="26"/>
          <w:szCs w:val="26"/>
        </w:rPr>
        <w:drawing>
          <wp:inline distT="0" distB="0" distL="0" distR="0">
            <wp:extent cx="4105275" cy="4620895"/>
            <wp:effectExtent l="19050" t="0" r="9525" b="0"/>
            <wp:docPr id="4" name="Slika 4" descr="C:\Users\Servus\Desktop\Odluka o uvođenju strukovnog kurikuluma za stjecanje kvalifikacije STAKLAR prema dualnom modelu obrazovanja (441163) u obrazovnom sektoru OSOBNE, USLUGE ZAŠTITE I DRUGE USLUGE_files\15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vus\Desktop\Odluka o uvođenju strukovnog kurikuluma za stjecanje kvalifikacije STAKLAR prema dualnom modelu obrazovanja (441163) u obrazovnom sektoru OSOBNE, USLUGE ZAŠTITE I DRUGE USLUGE_files\153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62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5D5" w:rsidRDefault="00EA75D5" w:rsidP="00EA75D5">
      <w:pPr>
        <w:pStyle w:val="box464781"/>
        <w:shd w:val="clear" w:color="auto" w:fill="FFFFFF"/>
        <w:spacing w:before="0" w:beforeAutospacing="0" w:after="48" w:afterAutospacing="0"/>
        <w:rPr>
          <w:color w:val="231F20"/>
          <w:sz w:val="25"/>
          <w:szCs w:val="25"/>
        </w:rPr>
      </w:pPr>
      <w:r>
        <w:rPr>
          <w:rStyle w:val="kurziv"/>
          <w:rFonts w:ascii="Minion Pro" w:hAnsi="Minion Pro"/>
          <w:i/>
          <w:iCs/>
          <w:color w:val="231F20"/>
          <w:sz w:val="25"/>
          <w:szCs w:val="25"/>
        </w:rPr>
        <w:t>**Napomena:</w:t>
      </w:r>
    </w:p>
    <w:p w:rsidR="00EA75D5" w:rsidRDefault="00EA75D5" w:rsidP="00EA75D5">
      <w:pPr>
        <w:pStyle w:val="box464781"/>
        <w:shd w:val="clear" w:color="auto" w:fill="FFFFFF"/>
        <w:spacing w:before="0" w:beforeAutospacing="0" w:after="48" w:afterAutospacing="0"/>
        <w:rPr>
          <w:color w:val="231F20"/>
          <w:sz w:val="25"/>
          <w:szCs w:val="25"/>
        </w:rPr>
      </w:pPr>
      <w:r>
        <w:rPr>
          <w:color w:val="231F20"/>
          <w:sz w:val="25"/>
          <w:szCs w:val="25"/>
        </w:rPr>
        <w:t>– u drugom razredu polaznik odabire jedan od triju ponuđenih izbornih modula s nastavnim predmetima koji pripadaju odabranom modulu</w:t>
      </w:r>
    </w:p>
    <w:p w:rsidR="00EA75D5" w:rsidRDefault="00EA75D5" w:rsidP="00EA75D5">
      <w:pPr>
        <w:pStyle w:val="box464781"/>
        <w:shd w:val="clear" w:color="auto" w:fill="FFFFFF"/>
        <w:spacing w:before="0" w:beforeAutospacing="0" w:after="48" w:afterAutospacing="0"/>
        <w:rPr>
          <w:color w:val="231F20"/>
          <w:sz w:val="25"/>
          <w:szCs w:val="25"/>
        </w:rPr>
      </w:pPr>
      <w:r>
        <w:rPr>
          <w:color w:val="231F20"/>
          <w:sz w:val="25"/>
          <w:szCs w:val="25"/>
        </w:rPr>
        <w:t>– u trećem razredu polaznik nastavlja s modulom koji je odabran u drugom razredu.</w:t>
      </w:r>
    </w:p>
    <w:p w:rsidR="00EA75D5" w:rsidRDefault="00EA75D5" w:rsidP="00EA75D5">
      <w:pPr>
        <w:pStyle w:val="box464781"/>
        <w:shd w:val="clear" w:color="auto" w:fill="FFFFFF"/>
        <w:spacing w:before="204" w:beforeAutospacing="0" w:after="72" w:afterAutospacing="0"/>
        <w:jc w:val="center"/>
        <w:rPr>
          <w:color w:val="231F20"/>
          <w:sz w:val="26"/>
          <w:szCs w:val="26"/>
        </w:rPr>
      </w:pPr>
      <w:r>
        <w:rPr>
          <w:color w:val="231F20"/>
          <w:sz w:val="26"/>
          <w:szCs w:val="26"/>
        </w:rPr>
        <w:t>4. CIKLUS</w:t>
      </w:r>
    </w:p>
    <w:p w:rsidR="00143688" w:rsidRDefault="00143688"/>
    <w:sectPr w:rsidR="00143688" w:rsidSect="0014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A75D5"/>
    <w:rsid w:val="00143688"/>
    <w:rsid w:val="00EA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4781">
    <w:name w:val="box_464781"/>
    <w:basedOn w:val="Normal"/>
    <w:rsid w:val="00EA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EA75D5"/>
  </w:style>
  <w:style w:type="paragraph" w:styleId="Tekstbalonia">
    <w:name w:val="Balloon Text"/>
    <w:basedOn w:val="Normal"/>
    <w:link w:val="TekstbaloniaChar"/>
    <w:uiPriority w:val="99"/>
    <w:semiHidden/>
    <w:unhideWhenUsed/>
    <w:rsid w:val="00EA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cp:lastPrinted>2022-07-11T11:13:00Z</cp:lastPrinted>
  <dcterms:created xsi:type="dcterms:W3CDTF">2022-07-11T11:11:00Z</dcterms:created>
  <dcterms:modified xsi:type="dcterms:W3CDTF">2022-07-11T11:14:00Z</dcterms:modified>
</cp:coreProperties>
</file>