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B" w:rsidRPr="009F36F8" w:rsidRDefault="003519CA" w:rsidP="00C51B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36F8">
        <w:rPr>
          <w:rFonts w:ascii="Times New Roman" w:hAnsi="Times New Roman" w:cs="Times New Roman"/>
          <w:b/>
          <w:sz w:val="28"/>
          <w:szCs w:val="28"/>
        </w:rPr>
        <w:t>Akademik Vladimir Paar</w:t>
      </w:r>
      <w:r w:rsidR="00C51BFB" w:rsidRPr="009F36F8">
        <w:rPr>
          <w:rFonts w:ascii="Times New Roman" w:hAnsi="Times New Roman" w:cs="Times New Roman"/>
          <w:b/>
          <w:sz w:val="28"/>
          <w:szCs w:val="28"/>
        </w:rPr>
        <w:t xml:space="preserve"> u SŠ Bedekovčina:</w:t>
      </w:r>
      <w:bookmarkStart w:id="0" w:name="_GoBack"/>
      <w:bookmarkEnd w:id="0"/>
    </w:p>
    <w:p w:rsidR="00B95B8B" w:rsidRDefault="00B95B8B" w:rsidP="00C51B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Neke stvari znamo, neke znamo približno, a neke niti približno!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C51BFB" w:rsidTr="00B81693">
        <w:tc>
          <w:tcPr>
            <w:tcW w:w="4361" w:type="dxa"/>
          </w:tcPr>
          <w:p w:rsidR="00C51BFB" w:rsidRDefault="00C51BFB" w:rsidP="00C51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4519787" wp14:editId="592EE817">
                  <wp:extent cx="2573080" cy="1930165"/>
                  <wp:effectExtent l="0" t="0" r="0" b="0"/>
                  <wp:docPr id="4" name="Slika 4" descr="G:\Vladimir Paar\IMG_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Vladimir Paar\IMG_2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130" cy="192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81693" w:rsidRDefault="00C51BFB" w:rsidP="00C5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FB">
              <w:rPr>
                <w:rFonts w:ascii="Times New Roman" w:hAnsi="Times New Roman" w:cs="Times New Roman"/>
                <w:sz w:val="24"/>
                <w:szCs w:val="24"/>
              </w:rPr>
              <w:t>23. svibnja 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 našoj školi gostovao je akademik Vladimir Paar </w:t>
            </w:r>
            <w:r w:rsidR="00B81693">
              <w:rPr>
                <w:rFonts w:ascii="Times New Roman" w:hAnsi="Times New Roman" w:cs="Times New Roman"/>
                <w:sz w:val="24"/>
                <w:szCs w:val="24"/>
              </w:rPr>
              <w:t>i održao predavanje i panel raspravu na teme:</w:t>
            </w:r>
          </w:p>
          <w:p w:rsidR="00B81693" w:rsidRDefault="00B81693" w:rsidP="00C51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93" w:rsidRPr="00B81693" w:rsidRDefault="00B81693" w:rsidP="00B81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Fizikalne osnove budućeg razvoja energetike i klimatske dinamike </w:t>
            </w:r>
          </w:p>
          <w:p w:rsidR="00B81693" w:rsidRPr="00B81693" w:rsidRDefault="00B81693" w:rsidP="00B81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9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Pr="00B8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redviđanja klimatskih promjena, računalna metoda istraživanja genoma, </w:t>
            </w:r>
          </w:p>
          <w:p w:rsidR="00B81693" w:rsidRPr="00B81693" w:rsidRDefault="00B81693" w:rsidP="00B81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prirodoznanstveno obrazovanje i gospodarski razvoj.   </w:t>
            </w:r>
          </w:p>
          <w:p w:rsidR="00C51BFB" w:rsidRPr="00C51BFB" w:rsidRDefault="00C51BFB" w:rsidP="00C5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1BFB" w:rsidRPr="00C51BFB" w:rsidRDefault="00C51BFB" w:rsidP="00C51B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875" w:rsidRDefault="008919CB" w:rsidP="00D96D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Skup su organizirala Županijska stručna vijeća</w:t>
      </w:r>
      <w:r w:rsidR="00124530">
        <w:rPr>
          <w:rFonts w:ascii="Times New Roman" w:hAnsi="Times New Roman" w:cs="Times New Roman"/>
          <w:i/>
          <w:sz w:val="24"/>
          <w:szCs w:val="24"/>
        </w:rPr>
        <w:t xml:space="preserve"> matematike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12453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fizike </w:t>
      </w:r>
      <w:r w:rsidR="00124530">
        <w:rPr>
          <w:rFonts w:ascii="Times New Roman" w:hAnsi="Times New Roman" w:cs="Times New Roman"/>
          <w:i/>
          <w:sz w:val="24"/>
          <w:szCs w:val="24"/>
        </w:rPr>
        <w:t xml:space="preserve">srednjih škola i gimnazija </w:t>
      </w:r>
      <w:r>
        <w:rPr>
          <w:rFonts w:ascii="Times New Roman" w:hAnsi="Times New Roman" w:cs="Times New Roman"/>
          <w:i/>
          <w:sz w:val="24"/>
          <w:szCs w:val="24"/>
        </w:rPr>
        <w:t>Krapinsko-zagorske županije</w:t>
      </w:r>
      <w:r w:rsidR="00124530">
        <w:rPr>
          <w:rFonts w:ascii="Times New Roman" w:hAnsi="Times New Roman" w:cs="Times New Roman"/>
          <w:i/>
          <w:sz w:val="24"/>
          <w:szCs w:val="24"/>
        </w:rPr>
        <w:t xml:space="preserve">. Uz nastavnike matematike, fizike, biologije i kemije sudjelovali su i zainteresirani učenici i djelatnici naše škole, te </w:t>
      </w:r>
      <w:r w:rsidR="004248D9">
        <w:rPr>
          <w:rFonts w:ascii="Times New Roman" w:hAnsi="Times New Roman" w:cs="Times New Roman"/>
          <w:i/>
          <w:sz w:val="24"/>
          <w:szCs w:val="24"/>
        </w:rPr>
        <w:t xml:space="preserve">dr.sc. Marija Rosandić, profesorica interne medicine Medicinskog fakulteta u Zagrebu i suradnica akademika Paara u </w:t>
      </w:r>
      <w:r w:rsidR="004269DA">
        <w:rPr>
          <w:rFonts w:ascii="Times New Roman" w:hAnsi="Times New Roman" w:cs="Times New Roman"/>
          <w:i/>
          <w:sz w:val="24"/>
          <w:szCs w:val="24"/>
        </w:rPr>
        <w:t xml:space="preserve">istraživanju genoma. </w:t>
      </w:r>
    </w:p>
    <w:p w:rsidR="00167171" w:rsidRDefault="00167171" w:rsidP="00D96D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Kratki prikaz predavanja i rasprave (slobodno citirano)</w:t>
      </w:r>
      <w:r w:rsidR="00D156A3">
        <w:rPr>
          <w:rFonts w:ascii="Times New Roman" w:hAnsi="Times New Roman" w:cs="Times New Roman"/>
          <w:i/>
          <w:sz w:val="24"/>
          <w:szCs w:val="24"/>
        </w:rPr>
        <w:t>:</w:t>
      </w:r>
    </w:p>
    <w:p w:rsidR="00167171" w:rsidRPr="00167171" w:rsidRDefault="00167171" w:rsidP="00D15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Prirodoznanstveno obrazovanje i interdisciplinarnost</w:t>
      </w:r>
    </w:p>
    <w:p w:rsidR="00167171" w:rsidRPr="00167171" w:rsidRDefault="00167171" w:rsidP="00D156A3">
      <w:pPr>
        <w:spacing w:after="0"/>
        <w:ind w:right="612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</w:t>
      </w:r>
      <w:r w:rsidRPr="00167171">
        <w:rPr>
          <w:rFonts w:ascii="Times New Roman" w:hAnsi="Times New Roman" w:cs="Times New Roman"/>
          <w:sz w:val="24"/>
          <w:lang w:val="pl-PL"/>
        </w:rPr>
        <w:t>obrazovanje u području matematike i temeljnih prirodnih znanosti (fizika, kemija, biologija) daje ključnu osnovicu za studije inženjerstva, medicine,   farmacije, biotehnike, matematike, informatike, fizike, kemije, biologije, ekonofizike itd. kao i za odgovarajuće stručnjake na razini srednjeg obrazovanja.</w:t>
      </w:r>
    </w:p>
    <w:p w:rsidR="00167171" w:rsidRDefault="00167171" w:rsidP="00D156A3">
      <w:pPr>
        <w:tabs>
          <w:tab w:val="left" w:pos="540"/>
          <w:tab w:val="left" w:pos="720"/>
        </w:tabs>
        <w:spacing w:after="0"/>
        <w:ind w:right="612"/>
        <w:rPr>
          <w:rFonts w:ascii="Times New Roman" w:hAnsi="Times New Roman" w:cs="Times New Roman"/>
          <w:sz w:val="24"/>
          <w:lang w:val="pl-PL"/>
        </w:rPr>
      </w:pPr>
      <w:r w:rsidRPr="00167171">
        <w:rPr>
          <w:rFonts w:ascii="Times New Roman" w:hAnsi="Times New Roman" w:cs="Times New Roman"/>
          <w:b/>
          <w:sz w:val="24"/>
          <w:lang w:val="pl-PL"/>
        </w:rPr>
        <w:t>-</w:t>
      </w:r>
      <w:r w:rsidRPr="00167171">
        <w:rPr>
          <w:rFonts w:ascii="Times New Roman" w:hAnsi="Times New Roman" w:cs="Times New Roman"/>
          <w:sz w:val="24"/>
          <w:lang w:val="pl-PL"/>
        </w:rPr>
        <w:t>u</w:t>
      </w:r>
      <w:proofErr w:type="spellStart"/>
      <w:r w:rsidRPr="00167171">
        <w:rPr>
          <w:rFonts w:ascii="Times New Roman" w:hAnsi="Times New Roman" w:cs="Times New Roman"/>
          <w:sz w:val="24"/>
          <w:lang w:val="it-IT"/>
        </w:rPr>
        <w:t>či</w:t>
      </w:r>
      <w:proofErr w:type="spellEnd"/>
      <w:r w:rsidRPr="00167171">
        <w:rPr>
          <w:rFonts w:ascii="Times New Roman" w:hAnsi="Times New Roman" w:cs="Times New Roman"/>
          <w:sz w:val="24"/>
          <w:lang w:val="it-IT"/>
        </w:rPr>
        <w:t xml:space="preserve"> se disciplinarno, a djeluje interdisciplinarno. </w:t>
      </w:r>
      <w:r w:rsidRPr="00167171">
        <w:rPr>
          <w:rFonts w:ascii="Times New Roman" w:hAnsi="Times New Roman" w:cs="Times New Roman"/>
          <w:sz w:val="24"/>
          <w:lang w:val="pl-PL"/>
        </w:rPr>
        <w:t>Međutim, pogrešno bi bilo uspostaviti jedan interdisciplinarni nastavni predmet kao npr. „Prirodoslovlje“, osim u najranijim godinama školovanja kada se priroda razmatra na opisnoj razini. U tom smislu postoje zablude i pogrešna nastojanja, no loša iskustva u razvijenim zemljama dovela su do postupnog napuštanja interdisciplinarne koncepcije. Problem leži u nužnoj postupnosti pri savladavanju znanja iz pojedinih disciplina, a i u kompetenciji nastavnika. Interdisciplinarno obrazovanje bi imalo za posljedicu da učenici o svemu znaju površno, ponešto, ali da bit stvari ne razumiju. Međutim, unutar svake pojedine discipline (nastavnog predmeta) treba nastojati da se u zgodnoj prilici neka pojava razmotri interdisciplinarno primjenjujući stečena znanja iz ostalih disciplina.</w:t>
      </w:r>
    </w:p>
    <w:p w:rsidR="002221EE" w:rsidRDefault="002221EE" w:rsidP="00D156A3">
      <w:pPr>
        <w:tabs>
          <w:tab w:val="left" w:pos="540"/>
          <w:tab w:val="left" w:pos="720"/>
        </w:tabs>
        <w:spacing w:after="0"/>
        <w:ind w:right="612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O istraživanju čovjekova genoma</w:t>
      </w:r>
    </w:p>
    <w:p w:rsidR="002221EE" w:rsidRDefault="002221EE" w:rsidP="00D156A3">
      <w:pPr>
        <w:tabs>
          <w:tab w:val="left" w:pos="540"/>
          <w:tab w:val="left" w:pos="720"/>
        </w:tabs>
        <w:spacing w:after="0"/>
        <w:ind w:right="612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Otkriven je ljudski genom. On se može ispitasti u tisuću knjiga sa po tisuću stranica</w:t>
      </w:r>
      <w:r w:rsidR="00806E45">
        <w:rPr>
          <w:rFonts w:ascii="Times New Roman" w:hAnsi="Times New Roman" w:cs="Times New Roman"/>
          <w:sz w:val="24"/>
          <w:lang w:val="pl-PL"/>
        </w:rPr>
        <w:t>. Ali, tek 2 % od tih podataka znamo uporabiti, ostalo se neformalno naziva</w:t>
      </w:r>
      <w:r w:rsidR="007A231C">
        <w:rPr>
          <w:rFonts w:ascii="Times New Roman" w:hAnsi="Times New Roman" w:cs="Times New Roman"/>
          <w:sz w:val="24"/>
          <w:lang w:val="pl-PL"/>
        </w:rPr>
        <w:t>lo</w:t>
      </w:r>
      <w:r w:rsidR="00806E45">
        <w:rPr>
          <w:rFonts w:ascii="Times New Roman" w:hAnsi="Times New Roman" w:cs="Times New Roman"/>
          <w:sz w:val="24"/>
          <w:lang w:val="pl-PL"/>
        </w:rPr>
        <w:t xml:space="preserve"> znanstvenim smećem. Skupina hrvatskih znanstvenika razvila je kompjutorske metode i načinila prve korake u istraživanju </w:t>
      </w:r>
      <w:r w:rsidR="007A231C">
        <w:rPr>
          <w:rFonts w:ascii="Times New Roman" w:hAnsi="Times New Roman" w:cs="Times New Roman"/>
          <w:sz w:val="24"/>
          <w:lang w:val="pl-PL"/>
        </w:rPr>
        <w:t xml:space="preserve">toga područja genoma. Evo jednoga naslova iz znanstvene bibliografije: </w:t>
      </w:r>
    </w:p>
    <w:p w:rsidR="007A231C" w:rsidRPr="007A231C" w:rsidRDefault="007A231C" w:rsidP="00D156A3">
      <w:pPr>
        <w:tabs>
          <w:tab w:val="left" w:pos="540"/>
          <w:tab w:val="left" w:pos="720"/>
        </w:tabs>
        <w:spacing w:after="0"/>
        <w:ind w:right="612"/>
        <w:rPr>
          <w:rFonts w:ascii="Times New Roman" w:hAnsi="Times New Roman" w:cs="Times New Roman"/>
          <w:sz w:val="24"/>
          <w:lang w:val="pl-PL"/>
        </w:rPr>
      </w:pPr>
      <w:r w:rsidRPr="007A231C">
        <w:rPr>
          <w:rFonts w:ascii="Times New Roman" w:hAnsi="Times New Roman" w:cs="Times New Roman"/>
          <w:sz w:val="24"/>
          <w:lang w:val="pl-PL"/>
        </w:rPr>
        <w:t>Paar, Vladimir; Rosandić, Marija; Basar, Ivan; Glunčić, Matko; Pavin, Nenad.</w:t>
      </w:r>
    </w:p>
    <w:p w:rsidR="007A231C" w:rsidRPr="007A231C" w:rsidRDefault="007A231C" w:rsidP="00D156A3">
      <w:pPr>
        <w:tabs>
          <w:tab w:val="left" w:pos="540"/>
          <w:tab w:val="left" w:pos="720"/>
        </w:tabs>
        <w:spacing w:after="0"/>
        <w:ind w:right="612"/>
        <w:rPr>
          <w:rFonts w:ascii="Times New Roman" w:hAnsi="Times New Roman" w:cs="Times New Roman"/>
          <w:sz w:val="24"/>
          <w:lang w:val="pl-PL"/>
        </w:rPr>
      </w:pPr>
      <w:r w:rsidRPr="007A231C">
        <w:rPr>
          <w:rFonts w:ascii="Times New Roman" w:hAnsi="Times New Roman" w:cs="Times New Roman"/>
          <w:sz w:val="24"/>
          <w:lang w:val="pl-PL"/>
        </w:rPr>
        <w:lastRenderedPageBreak/>
        <w:t>Key string algorithm - New computational method for identification and analysis of very long repeats in genomic sequences // Application of Genomics and Bioinformatics in Plants / Rao, G.P. ; Wagner, C. ; Singh, R.K. (ur.).</w:t>
      </w:r>
    </w:p>
    <w:p w:rsidR="007A231C" w:rsidRPr="002221EE" w:rsidRDefault="007A231C" w:rsidP="00D156A3">
      <w:pPr>
        <w:tabs>
          <w:tab w:val="left" w:pos="540"/>
          <w:tab w:val="left" w:pos="720"/>
        </w:tabs>
        <w:spacing w:after="0"/>
        <w:ind w:right="612"/>
        <w:rPr>
          <w:rFonts w:ascii="Times New Roman" w:hAnsi="Times New Roman" w:cs="Times New Roman"/>
          <w:sz w:val="24"/>
          <w:lang w:val="pl-PL"/>
        </w:rPr>
      </w:pPr>
      <w:r w:rsidRPr="007A231C">
        <w:rPr>
          <w:rFonts w:ascii="Times New Roman" w:hAnsi="Times New Roman" w:cs="Times New Roman"/>
          <w:sz w:val="24"/>
          <w:lang w:val="pl-PL"/>
        </w:rPr>
        <w:t>Houston, Texas, USA : Studium Press LLC, 2008. Str. 91-120.</w:t>
      </w:r>
    </w:p>
    <w:p w:rsidR="003519CA" w:rsidRDefault="00574ACC" w:rsidP="00D15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klimatskim promjenama</w:t>
      </w:r>
    </w:p>
    <w:p w:rsidR="00E16E32" w:rsidRPr="00E16E32" w:rsidRDefault="00E16E32" w:rsidP="00D15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sto trideset tisuća godina </w:t>
      </w:r>
      <w:r w:rsidRPr="00E16E32">
        <w:rPr>
          <w:rFonts w:ascii="Times New Roman" w:hAnsi="Times New Roman" w:cs="Times New Roman"/>
          <w:sz w:val="24"/>
          <w:szCs w:val="24"/>
        </w:rPr>
        <w:t>čitava sjeverna i velik dio srednje Europe bio je pod debelim slojem vječnog leda, a ledom su bila prekrivena sjeverna mora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ACC" w:rsidRDefault="00574ACC" w:rsidP="00D15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Poanta sučeljavanja stavova oko klimatskih promjena je i u tome da bi po mišljenju niza znanstvenika najprije trebalo znanstveno objasniti velike klimatske promjene koje su se zbivale u prošlosti, a koje su dobro poznate. Koji prirodni faktori </w:t>
      </w:r>
      <w:r>
        <w:rPr>
          <w:rFonts w:ascii="Times New Roman" w:hAnsi="Times New Roman" w:cs="Times New Roman"/>
          <w:sz w:val="24"/>
          <w:szCs w:val="24"/>
        </w:rPr>
        <w:t xml:space="preserve">su to </w:t>
      </w:r>
      <w:r w:rsidRPr="00574ACC">
        <w:rPr>
          <w:rFonts w:ascii="Times New Roman" w:hAnsi="Times New Roman" w:cs="Times New Roman"/>
          <w:sz w:val="24"/>
          <w:szCs w:val="24"/>
        </w:rPr>
        <w:t>uzrokovali? Na koji način? I u kojoj mjeri to uopće razumijemo? Tek tada se može govoriti po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4ACC">
        <w:rPr>
          <w:rFonts w:ascii="Times New Roman" w:hAnsi="Times New Roman" w:cs="Times New Roman"/>
          <w:sz w:val="24"/>
          <w:szCs w:val="24"/>
        </w:rPr>
        <w:t>zdano o dodatnom utjecaju čovjeka na klimu.”</w:t>
      </w:r>
    </w:p>
    <w:p w:rsidR="00574ACC" w:rsidRPr="00574ACC" w:rsidRDefault="00574ACC" w:rsidP="00D15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ACC">
        <w:rPr>
          <w:rFonts w:ascii="Times New Roman" w:hAnsi="Times New Roman" w:cs="Times New Roman"/>
          <w:sz w:val="24"/>
          <w:szCs w:val="24"/>
        </w:rPr>
        <w:t xml:space="preserve">Samo djelomično znamo u današnjoj znanosti i zato ne možemo znanstveno sa sigurnošću predvidjeti sljedeći </w:t>
      </w:r>
      <w:r>
        <w:rPr>
          <w:rFonts w:ascii="Times New Roman" w:hAnsi="Times New Roman" w:cs="Times New Roman"/>
          <w:sz w:val="24"/>
          <w:szCs w:val="24"/>
        </w:rPr>
        <w:t xml:space="preserve">tijek zbivanja. No čini se </w:t>
      </w:r>
      <w:r w:rsidRPr="00574ACC">
        <w:rPr>
          <w:rFonts w:ascii="Times New Roman" w:hAnsi="Times New Roman" w:cs="Times New Roman"/>
          <w:sz w:val="24"/>
          <w:szCs w:val="24"/>
        </w:rPr>
        <w:t xml:space="preserve"> vjerojatn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574ACC">
        <w:rPr>
          <w:rFonts w:ascii="Times New Roman" w:hAnsi="Times New Roman" w:cs="Times New Roman"/>
          <w:sz w:val="24"/>
          <w:szCs w:val="24"/>
        </w:rPr>
        <w:t xml:space="preserve"> da bi nailazeća promjena magnetskog polja Sunca i njenog utjecaja na kozmičke zrake iz svemira mogla izazvati zahlađenje kakvo se javlja u malom ledenom dobu.</w:t>
      </w:r>
    </w:p>
    <w:p w:rsidR="003519CA" w:rsidRDefault="003519CA" w:rsidP="00D156A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74A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 dalekoj budućnosti (vjerojatno za više tisuća godina, a možda i ranije) dogodit će se ulazak u globalno ledeno doba (tzv. Milankovićevo ledeno doba) koje će predstavljati najveći izazov za opstanak čovječanstva!</w:t>
      </w:r>
    </w:p>
    <w:p w:rsidR="00E16E32" w:rsidRDefault="00E16E32" w:rsidP="00D156A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 razvoju energetike</w:t>
      </w:r>
    </w:p>
    <w:p w:rsidR="00E16E32" w:rsidRDefault="00E16E32" w:rsidP="00D156A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Količina goriva u fisijskoj nuklearnoj elektrani (NE Krško) je nekoliko tona. Fuzijskoj elektrani takve snage za rad je dostatno </w:t>
      </w:r>
      <w:r w:rsidR="00A903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nekoliko grama goriva, vodikovih izotopa, koji se mogu dobiti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903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izdvajanjem iz vode već razvijenom tehnologijom. Veliki međunarodni projekt, naziva ITER, priprema završetak gradnje demonstracijske fuzijske elektrane 2019. godine. Bio bi </w:t>
      </w:r>
      <w:r w:rsidR="004F67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to </w:t>
      </w:r>
      <w:r w:rsidR="00A903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najpouzdaniji, najisplativiji i ekološki najprihvatljiviji</w:t>
      </w:r>
      <w:r w:rsidR="004F67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način dobivanja energije. To je i izgledan odgovor na rastuće društvene i gospodarske probleme i moguće nepovoljne klimatske promjene.</w:t>
      </w:r>
    </w:p>
    <w:p w:rsidR="00A90331" w:rsidRDefault="004F67A3" w:rsidP="00D156A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F67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ITER (originalno skraćenica od International Thermonuclear Experimental Reactor) je međunarodni istraživački i inženjerski projekt iz oblasti nuklearne fuzije, koji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se </w:t>
      </w:r>
      <w:r w:rsidRPr="004F67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trenut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ač</w:t>
      </w:r>
      <w:r w:rsidRPr="004F67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 gradi u mjestu Cadarache na jugu Francuske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4F67A3" w:rsidRDefault="004F67A3" w:rsidP="00D96D2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7FD259" wp14:editId="2BB58D0E">
            <wp:extent cx="5752465" cy="1658620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A3" w:rsidRPr="00D156A3" w:rsidRDefault="00D156A3" w:rsidP="00D96D2F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Pr="00D156A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priredio:Vladimir Rubil, prof.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D156A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fizike</w:t>
      </w:r>
    </w:p>
    <w:sectPr w:rsidR="00D156A3" w:rsidRPr="00D1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5209"/>
    <w:multiLevelType w:val="hybridMultilevel"/>
    <w:tmpl w:val="34D66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4428D"/>
    <w:multiLevelType w:val="hybridMultilevel"/>
    <w:tmpl w:val="C5BE9A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A37AD"/>
    <w:multiLevelType w:val="hybridMultilevel"/>
    <w:tmpl w:val="3F38CEF2"/>
    <w:lvl w:ilvl="0" w:tplc="91063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2F"/>
    <w:rsid w:val="000C408D"/>
    <w:rsid w:val="00124530"/>
    <w:rsid w:val="00167171"/>
    <w:rsid w:val="001E2396"/>
    <w:rsid w:val="002221EE"/>
    <w:rsid w:val="002F5B94"/>
    <w:rsid w:val="003519CA"/>
    <w:rsid w:val="004248D9"/>
    <w:rsid w:val="004269DA"/>
    <w:rsid w:val="004F67A3"/>
    <w:rsid w:val="00574ACC"/>
    <w:rsid w:val="00595200"/>
    <w:rsid w:val="00630D95"/>
    <w:rsid w:val="00726DB6"/>
    <w:rsid w:val="007A231C"/>
    <w:rsid w:val="007D5762"/>
    <w:rsid w:val="00806E45"/>
    <w:rsid w:val="008919CB"/>
    <w:rsid w:val="009F36F8"/>
    <w:rsid w:val="00A90331"/>
    <w:rsid w:val="00B81693"/>
    <w:rsid w:val="00B87875"/>
    <w:rsid w:val="00B95B8B"/>
    <w:rsid w:val="00C51BFB"/>
    <w:rsid w:val="00D156A3"/>
    <w:rsid w:val="00D46416"/>
    <w:rsid w:val="00D96D2F"/>
    <w:rsid w:val="00DD06AD"/>
    <w:rsid w:val="00E16E32"/>
    <w:rsid w:val="00E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2F"/>
  </w:style>
  <w:style w:type="paragraph" w:styleId="Naslov3">
    <w:name w:val="heading 3"/>
    <w:basedOn w:val="Normal"/>
    <w:link w:val="Naslov3Char"/>
    <w:uiPriority w:val="9"/>
    <w:qFormat/>
    <w:rsid w:val="00351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6D2F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8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87875"/>
  </w:style>
  <w:style w:type="character" w:styleId="Hiperveza">
    <w:name w:val="Hyperlink"/>
    <w:basedOn w:val="Zadanifontodlomka"/>
    <w:uiPriority w:val="99"/>
    <w:semiHidden/>
    <w:unhideWhenUsed/>
    <w:rsid w:val="00B8787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875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B87875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3519C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extra">
    <w:name w:val="extra"/>
    <w:basedOn w:val="Normal"/>
    <w:rsid w:val="0035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519CA"/>
    <w:rPr>
      <w:b/>
      <w:bCs/>
    </w:rPr>
  </w:style>
  <w:style w:type="table" w:styleId="Reetkatablice">
    <w:name w:val="Table Grid"/>
    <w:basedOn w:val="Obinatablica"/>
    <w:uiPriority w:val="59"/>
    <w:rsid w:val="00C5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2F"/>
  </w:style>
  <w:style w:type="paragraph" w:styleId="Naslov3">
    <w:name w:val="heading 3"/>
    <w:basedOn w:val="Normal"/>
    <w:link w:val="Naslov3Char"/>
    <w:uiPriority w:val="9"/>
    <w:qFormat/>
    <w:rsid w:val="00351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6D2F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8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87875"/>
  </w:style>
  <w:style w:type="character" w:styleId="Hiperveza">
    <w:name w:val="Hyperlink"/>
    <w:basedOn w:val="Zadanifontodlomka"/>
    <w:uiPriority w:val="99"/>
    <w:semiHidden/>
    <w:unhideWhenUsed/>
    <w:rsid w:val="00B8787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875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B87875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3519C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extra">
    <w:name w:val="extra"/>
    <w:basedOn w:val="Normal"/>
    <w:rsid w:val="0035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519CA"/>
    <w:rPr>
      <w:b/>
      <w:bCs/>
    </w:rPr>
  </w:style>
  <w:style w:type="table" w:styleId="Reetkatablice">
    <w:name w:val="Table Grid"/>
    <w:basedOn w:val="Obinatablica"/>
    <w:uiPriority w:val="59"/>
    <w:rsid w:val="00C5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8061-79BB-4DA8-85B7-D5028049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Rubil</dc:creator>
  <cp:keywords/>
  <dc:description/>
  <cp:lastModifiedBy>Rubil</cp:lastModifiedBy>
  <cp:revision>3</cp:revision>
  <dcterms:created xsi:type="dcterms:W3CDTF">2013-05-27T12:08:00Z</dcterms:created>
  <dcterms:modified xsi:type="dcterms:W3CDTF">2013-05-27T12:18:00Z</dcterms:modified>
</cp:coreProperties>
</file>