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A40" w:rsidRPr="00591E34" w:rsidRDefault="00E85A40" w:rsidP="00E85A40">
      <w:pPr>
        <w:spacing w:after="0"/>
        <w:rPr>
          <w:rFonts w:ascii="Times New Roman" w:hAnsi="Times New Roman" w:cs="Times New Roman"/>
          <w:b/>
          <w:sz w:val="24"/>
          <w:szCs w:val="24"/>
        </w:rPr>
      </w:pPr>
      <w:r w:rsidRPr="00591E34">
        <w:rPr>
          <w:rFonts w:ascii="Times New Roman" w:hAnsi="Times New Roman" w:cs="Times New Roman"/>
          <w:b/>
          <w:sz w:val="24"/>
          <w:szCs w:val="24"/>
        </w:rPr>
        <w:t>SREDNJA ŠKOLA BEDEKOVČINA</w:t>
      </w:r>
    </w:p>
    <w:p w:rsidR="00E85A40" w:rsidRPr="00591E34" w:rsidRDefault="00E85A40" w:rsidP="00E85A40">
      <w:pPr>
        <w:rPr>
          <w:rFonts w:ascii="Times New Roman" w:hAnsi="Times New Roman" w:cs="Times New Roman"/>
          <w:sz w:val="24"/>
          <w:szCs w:val="24"/>
        </w:rPr>
      </w:pPr>
      <w:r w:rsidRPr="00591E34">
        <w:rPr>
          <w:rFonts w:ascii="Times New Roman" w:hAnsi="Times New Roman" w:cs="Times New Roman"/>
          <w:sz w:val="24"/>
          <w:szCs w:val="24"/>
        </w:rPr>
        <w:t xml:space="preserve">Ljudevita Gaja 1, 49221 </w:t>
      </w:r>
      <w:r w:rsidRPr="00591E34">
        <w:rPr>
          <w:rFonts w:ascii="Times New Roman" w:hAnsi="Times New Roman" w:cs="Times New Roman"/>
          <w:noProof/>
          <w:sz w:val="24"/>
          <w:szCs w:val="24"/>
        </w:rPr>
        <w:t>Bedekovčina</w:t>
      </w:r>
    </w:p>
    <w:p w:rsidR="00E85A40" w:rsidRPr="000E3865" w:rsidRDefault="00280FBE" w:rsidP="00E85A40">
      <w:pPr>
        <w:spacing w:after="0"/>
        <w:rPr>
          <w:rFonts w:ascii="Times New Roman" w:hAnsi="Times New Roman" w:cs="Times New Roman"/>
          <w:sz w:val="24"/>
          <w:szCs w:val="24"/>
        </w:rPr>
      </w:pPr>
      <w:r w:rsidRPr="000E3865">
        <w:rPr>
          <w:rFonts w:ascii="Times New Roman" w:hAnsi="Times New Roman" w:cs="Times New Roman"/>
          <w:sz w:val="24"/>
          <w:szCs w:val="24"/>
        </w:rPr>
        <w:t xml:space="preserve">KLASA: </w:t>
      </w:r>
      <w:r w:rsidR="000E3865" w:rsidRPr="000E3865">
        <w:rPr>
          <w:rFonts w:ascii="Times New Roman" w:hAnsi="Times New Roman" w:cs="Times New Roman"/>
          <w:sz w:val="24"/>
          <w:szCs w:val="24"/>
        </w:rPr>
        <w:t>400-02/25-01/03</w:t>
      </w:r>
    </w:p>
    <w:p w:rsidR="00E85A40" w:rsidRPr="00591E34" w:rsidRDefault="000E3865" w:rsidP="00E85A40">
      <w:pPr>
        <w:rPr>
          <w:rFonts w:ascii="Times New Roman" w:hAnsi="Times New Roman" w:cs="Times New Roman"/>
          <w:sz w:val="24"/>
          <w:szCs w:val="24"/>
        </w:rPr>
      </w:pPr>
      <w:r w:rsidRPr="000E3865">
        <w:rPr>
          <w:rFonts w:ascii="Times New Roman" w:hAnsi="Times New Roman" w:cs="Times New Roman"/>
          <w:sz w:val="24"/>
          <w:szCs w:val="24"/>
        </w:rPr>
        <w:t>UR.BROJ: 2140-86-25</w:t>
      </w:r>
      <w:r w:rsidR="00AD68D8">
        <w:rPr>
          <w:rFonts w:ascii="Times New Roman" w:hAnsi="Times New Roman" w:cs="Times New Roman"/>
          <w:sz w:val="24"/>
          <w:szCs w:val="24"/>
        </w:rPr>
        <w:t>-2</w:t>
      </w:r>
    </w:p>
    <w:p w:rsidR="00E85A40" w:rsidRPr="00591E34" w:rsidRDefault="00183138" w:rsidP="00E85A40">
      <w:pPr>
        <w:spacing w:after="0"/>
        <w:rPr>
          <w:rFonts w:ascii="Times New Roman" w:hAnsi="Times New Roman" w:cs="Times New Roman"/>
          <w:sz w:val="24"/>
          <w:szCs w:val="24"/>
        </w:rPr>
      </w:pPr>
      <w:r>
        <w:rPr>
          <w:rFonts w:ascii="Times New Roman" w:hAnsi="Times New Roman" w:cs="Times New Roman"/>
          <w:sz w:val="24"/>
          <w:szCs w:val="24"/>
        </w:rPr>
        <w:t>U Bedekovčini, 10</w:t>
      </w:r>
      <w:bookmarkStart w:id="0" w:name="_GoBack"/>
      <w:bookmarkEnd w:id="0"/>
      <w:r w:rsidR="00E031C3">
        <w:rPr>
          <w:rFonts w:ascii="Times New Roman" w:hAnsi="Times New Roman" w:cs="Times New Roman"/>
          <w:sz w:val="24"/>
          <w:szCs w:val="24"/>
        </w:rPr>
        <w:t>.11.2025</w:t>
      </w:r>
      <w:r w:rsidR="00E85A40" w:rsidRPr="00591E34">
        <w:rPr>
          <w:rFonts w:ascii="Times New Roman" w:hAnsi="Times New Roman" w:cs="Times New Roman"/>
          <w:sz w:val="24"/>
          <w:szCs w:val="24"/>
        </w:rPr>
        <w:t>.</w:t>
      </w:r>
    </w:p>
    <w:p w:rsidR="00E85A40" w:rsidRPr="00591E34" w:rsidRDefault="00E85A40" w:rsidP="006A31C2">
      <w:pPr>
        <w:spacing w:line="240" w:lineRule="auto"/>
        <w:jc w:val="center"/>
        <w:rPr>
          <w:rFonts w:ascii="Times New Roman" w:eastAsia="Times New Roman" w:hAnsi="Times New Roman" w:cs="Times New Roman"/>
          <w:b/>
          <w:sz w:val="24"/>
          <w:szCs w:val="24"/>
          <w:lang w:eastAsia="hr-HR"/>
        </w:rPr>
      </w:pPr>
    </w:p>
    <w:p w:rsidR="00E85A40" w:rsidRPr="00591E34" w:rsidRDefault="00E85A40" w:rsidP="006A31C2">
      <w:pPr>
        <w:spacing w:line="240" w:lineRule="auto"/>
        <w:jc w:val="center"/>
        <w:rPr>
          <w:rFonts w:ascii="Times New Roman" w:eastAsia="Times New Roman" w:hAnsi="Times New Roman" w:cs="Times New Roman"/>
          <w:b/>
          <w:sz w:val="24"/>
          <w:szCs w:val="24"/>
          <w:lang w:eastAsia="hr-HR"/>
        </w:rPr>
      </w:pPr>
    </w:p>
    <w:p w:rsidR="000A0686" w:rsidRPr="00591E34" w:rsidRDefault="000A0686" w:rsidP="006A31C2">
      <w:pPr>
        <w:spacing w:line="240" w:lineRule="auto"/>
        <w:jc w:val="center"/>
        <w:rPr>
          <w:rFonts w:ascii="Times New Roman" w:eastAsia="Times New Roman" w:hAnsi="Times New Roman" w:cs="Times New Roman"/>
          <w:b/>
          <w:sz w:val="24"/>
          <w:szCs w:val="24"/>
          <w:lang w:eastAsia="hr-HR"/>
        </w:rPr>
      </w:pPr>
    </w:p>
    <w:p w:rsidR="006A31C2" w:rsidRPr="00591E34" w:rsidRDefault="00404872" w:rsidP="006A31C2">
      <w:pPr>
        <w:spacing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OBRAZLOŽENJE</w:t>
      </w:r>
      <w:r w:rsidR="00E031C3">
        <w:rPr>
          <w:rFonts w:ascii="Times New Roman" w:eastAsia="Times New Roman" w:hAnsi="Times New Roman" w:cs="Times New Roman"/>
          <w:b/>
          <w:sz w:val="24"/>
          <w:szCs w:val="24"/>
          <w:lang w:eastAsia="hr-HR"/>
        </w:rPr>
        <w:t xml:space="preserve"> </w:t>
      </w:r>
      <w:r w:rsidR="006A31C2" w:rsidRPr="00591E34">
        <w:rPr>
          <w:rFonts w:ascii="Times New Roman" w:eastAsia="Times New Roman" w:hAnsi="Times New Roman" w:cs="Times New Roman"/>
          <w:b/>
          <w:sz w:val="24"/>
          <w:szCs w:val="24"/>
          <w:lang w:eastAsia="hr-HR"/>
        </w:rPr>
        <w:t>FINA</w:t>
      </w:r>
      <w:r w:rsidR="00E031C3">
        <w:rPr>
          <w:rFonts w:ascii="Times New Roman" w:eastAsia="Times New Roman" w:hAnsi="Times New Roman" w:cs="Times New Roman"/>
          <w:b/>
          <w:sz w:val="24"/>
          <w:szCs w:val="24"/>
          <w:lang w:eastAsia="hr-HR"/>
        </w:rPr>
        <w:t>NCIJSKOG PLANA ZA RAZDOBLJE 2026.-2028</w:t>
      </w:r>
      <w:r w:rsidR="006A31C2" w:rsidRPr="00591E34">
        <w:rPr>
          <w:rFonts w:ascii="Times New Roman" w:eastAsia="Times New Roman" w:hAnsi="Times New Roman" w:cs="Times New Roman"/>
          <w:b/>
          <w:sz w:val="24"/>
          <w:szCs w:val="24"/>
          <w:lang w:eastAsia="hr-HR"/>
        </w:rPr>
        <w:t>. GODINE</w:t>
      </w:r>
    </w:p>
    <w:p w:rsidR="006A31C2" w:rsidRPr="00591E34" w:rsidRDefault="006A31C2" w:rsidP="006A31C2">
      <w:pPr>
        <w:spacing w:line="240" w:lineRule="auto"/>
        <w:jc w:val="center"/>
        <w:rPr>
          <w:rFonts w:ascii="Times New Roman" w:eastAsia="Times New Roman" w:hAnsi="Times New Roman" w:cs="Times New Roman"/>
          <w:b/>
          <w:sz w:val="24"/>
          <w:szCs w:val="24"/>
          <w:lang w:eastAsia="hr-HR"/>
        </w:rPr>
      </w:pPr>
      <w:r w:rsidRPr="00591E34">
        <w:rPr>
          <w:rFonts w:ascii="Times New Roman" w:eastAsia="Times New Roman" w:hAnsi="Times New Roman" w:cs="Times New Roman"/>
          <w:b/>
          <w:sz w:val="24"/>
          <w:szCs w:val="24"/>
          <w:lang w:eastAsia="hr-HR"/>
        </w:rPr>
        <w:t>SREDNJA ŠKOLA BEDEKOVČINA</w:t>
      </w:r>
    </w:p>
    <w:p w:rsidR="006A31C2" w:rsidRPr="00591E34" w:rsidRDefault="006A31C2" w:rsidP="006A31C2">
      <w:pPr>
        <w:spacing w:line="240" w:lineRule="auto"/>
        <w:jc w:val="center"/>
        <w:rPr>
          <w:rFonts w:ascii="Times New Roman" w:eastAsia="Times New Roman" w:hAnsi="Times New Roman" w:cs="Times New Roman"/>
          <w:b/>
          <w:sz w:val="24"/>
          <w:szCs w:val="24"/>
          <w:lang w:eastAsia="hr-HR"/>
        </w:rPr>
      </w:pPr>
      <w:r w:rsidRPr="00591E34">
        <w:rPr>
          <w:rFonts w:ascii="Times New Roman" w:eastAsia="Times New Roman" w:hAnsi="Times New Roman" w:cs="Times New Roman"/>
          <w:b/>
          <w:sz w:val="24"/>
          <w:szCs w:val="24"/>
          <w:lang w:eastAsia="hr-HR"/>
        </w:rPr>
        <w:t>UČENIČKI DOM BEDEKOVČINA</w:t>
      </w:r>
    </w:p>
    <w:p w:rsidR="00960715" w:rsidRDefault="00DE2983" w:rsidP="006A31C2">
      <w:pPr>
        <w:spacing w:after="0" w:line="240" w:lineRule="auto"/>
        <w:jc w:val="both"/>
        <w:rPr>
          <w:rFonts w:ascii="Times New Roman" w:eastAsia="Times New Roman" w:hAnsi="Times New Roman" w:cs="Times New Roman"/>
          <w:sz w:val="24"/>
          <w:szCs w:val="24"/>
          <w:lang w:eastAsia="hr-HR"/>
        </w:rPr>
      </w:pPr>
      <w:r w:rsidRPr="00591E34">
        <w:rPr>
          <w:rFonts w:ascii="Times New Roman" w:eastAsia="Times New Roman" w:hAnsi="Times New Roman" w:cs="Times New Roman"/>
          <w:sz w:val="24"/>
          <w:szCs w:val="24"/>
          <w:lang w:eastAsia="hr-HR"/>
        </w:rPr>
        <w:t xml:space="preserve"> </w:t>
      </w:r>
    </w:p>
    <w:p w:rsidR="006F3599" w:rsidRPr="00B23246" w:rsidRDefault="00905B7B" w:rsidP="00B23246">
      <w:pPr>
        <w:pStyle w:val="StandardWeb"/>
        <w:shd w:val="clear" w:color="auto" w:fill="FFFFFF"/>
        <w:spacing w:before="150" w:beforeAutospacing="0" w:after="150" w:afterAutospacing="0" w:line="270" w:lineRule="atLeast"/>
        <w:jc w:val="both"/>
        <w:rPr>
          <w:color w:val="000000"/>
        </w:rPr>
      </w:pPr>
      <w:r>
        <w:rPr>
          <w:color w:val="000000"/>
        </w:rPr>
        <w:t>Izrada</w:t>
      </w:r>
      <w:r w:rsidR="00B23246" w:rsidRPr="00B23246">
        <w:rPr>
          <w:color w:val="000000"/>
        </w:rPr>
        <w:t xml:space="preserve"> financijskog plana korisnika proračuna propisana je Zakonom o proračunu (NN br. 144/21.), te podzakonskim aktima, Pravilnikom o proračunskim klasifikacijama (NN br. </w:t>
      </w:r>
      <w:r w:rsidR="00CF43E7">
        <w:rPr>
          <w:color w:val="000000"/>
        </w:rPr>
        <w:t>4/24</w:t>
      </w:r>
      <w:r w:rsidR="00B23246" w:rsidRPr="00B23246">
        <w:rPr>
          <w:color w:val="000000"/>
        </w:rPr>
        <w:t>.)</w:t>
      </w:r>
      <w:r w:rsidR="0076793D">
        <w:rPr>
          <w:color w:val="000000"/>
        </w:rPr>
        <w:t>, Pravilnikom o planiranju u sustavu proračuna (NN br. 1/24)</w:t>
      </w:r>
      <w:r w:rsidR="00B23246" w:rsidRPr="00B23246">
        <w:rPr>
          <w:color w:val="000000"/>
        </w:rPr>
        <w:t xml:space="preserve"> i  Pravilnikom o proračunskom računovodstvu i računskom planu (NN, br. </w:t>
      </w:r>
      <w:r w:rsidR="00CF43E7">
        <w:rPr>
          <w:color w:val="000000"/>
        </w:rPr>
        <w:t>158/23).</w:t>
      </w:r>
    </w:p>
    <w:p w:rsidR="00B23246" w:rsidRPr="00591E34" w:rsidRDefault="00B23246" w:rsidP="006A31C2">
      <w:pPr>
        <w:spacing w:after="0" w:line="240" w:lineRule="auto"/>
        <w:jc w:val="both"/>
        <w:rPr>
          <w:rFonts w:ascii="Times New Roman" w:eastAsia="Times New Roman" w:hAnsi="Times New Roman" w:cs="Times New Roman"/>
          <w:sz w:val="24"/>
          <w:szCs w:val="24"/>
          <w:lang w:eastAsia="hr-HR"/>
        </w:rPr>
      </w:pPr>
    </w:p>
    <w:p w:rsidR="00D90C6A" w:rsidRPr="00591E34" w:rsidRDefault="00D90C6A" w:rsidP="00D60B0B">
      <w:pPr>
        <w:spacing w:after="0" w:line="240" w:lineRule="auto"/>
        <w:rPr>
          <w:rFonts w:ascii="Times New Roman" w:eastAsia="Times New Roman" w:hAnsi="Times New Roman" w:cs="Times New Roman"/>
          <w:sz w:val="24"/>
          <w:szCs w:val="24"/>
          <w:lang w:eastAsia="hr-HR"/>
        </w:rPr>
      </w:pPr>
    </w:p>
    <w:p w:rsidR="00BA666D" w:rsidRPr="00933220" w:rsidRDefault="00933220" w:rsidP="006F3599">
      <w:pPr>
        <w:spacing w:after="0" w:line="240" w:lineRule="auto"/>
        <w:ind w:firstLine="426"/>
        <w:jc w:val="both"/>
        <w:textAlignment w:val="baseline"/>
        <w:rPr>
          <w:rFonts w:ascii="Times New Roman" w:eastAsia="Times New Roman" w:hAnsi="Times New Roman" w:cs="Times New Roman"/>
          <w:b/>
          <w:bCs/>
          <w:sz w:val="24"/>
          <w:szCs w:val="24"/>
          <w:lang w:eastAsia="hr-HR"/>
        </w:rPr>
      </w:pPr>
      <w:r w:rsidRPr="00933220">
        <w:rPr>
          <w:rFonts w:ascii="Times New Roman" w:eastAsia="Times New Roman" w:hAnsi="Times New Roman" w:cs="Times New Roman"/>
          <w:b/>
          <w:bCs/>
          <w:sz w:val="24"/>
          <w:szCs w:val="24"/>
          <w:lang w:eastAsia="hr-HR"/>
        </w:rPr>
        <w:t xml:space="preserve">I. </w:t>
      </w:r>
      <w:r w:rsidR="00A41E28" w:rsidRPr="00933220">
        <w:rPr>
          <w:rFonts w:ascii="Times New Roman" w:eastAsia="Times New Roman" w:hAnsi="Times New Roman" w:cs="Times New Roman"/>
          <w:b/>
          <w:bCs/>
          <w:sz w:val="24"/>
          <w:szCs w:val="24"/>
          <w:lang w:eastAsia="hr-HR"/>
        </w:rPr>
        <w:t>SREDNJA ŠKOLA</w:t>
      </w:r>
    </w:p>
    <w:p w:rsidR="00933220" w:rsidRDefault="00933220" w:rsidP="006F3599">
      <w:pPr>
        <w:spacing w:after="0" w:line="240" w:lineRule="auto"/>
        <w:ind w:firstLine="426"/>
        <w:jc w:val="both"/>
        <w:textAlignment w:val="baseline"/>
        <w:rPr>
          <w:rFonts w:ascii="Times New Roman" w:eastAsia="Times New Roman" w:hAnsi="Times New Roman" w:cs="Times New Roman"/>
          <w:b/>
          <w:bCs/>
          <w:sz w:val="24"/>
          <w:szCs w:val="24"/>
          <w:lang w:eastAsia="hr-HR"/>
        </w:rPr>
      </w:pPr>
    </w:p>
    <w:p w:rsidR="00933220" w:rsidRPr="00933220" w:rsidRDefault="00933220" w:rsidP="006F3599">
      <w:pPr>
        <w:spacing w:after="0" w:line="240" w:lineRule="auto"/>
        <w:ind w:firstLine="426"/>
        <w:jc w:val="both"/>
        <w:textAlignment w:val="baseline"/>
        <w:rPr>
          <w:rFonts w:ascii="Times New Roman" w:eastAsia="Times New Roman" w:hAnsi="Times New Roman" w:cs="Times New Roman"/>
          <w:sz w:val="24"/>
          <w:szCs w:val="24"/>
          <w:lang w:eastAsia="hr-HR"/>
        </w:rPr>
      </w:pPr>
      <w:r w:rsidRPr="00933220">
        <w:rPr>
          <w:rFonts w:ascii="Times New Roman" w:eastAsia="Times New Roman" w:hAnsi="Times New Roman" w:cs="Times New Roman"/>
          <w:b/>
          <w:bCs/>
          <w:sz w:val="24"/>
          <w:szCs w:val="24"/>
          <w:lang w:eastAsia="hr-HR"/>
        </w:rPr>
        <w:t>UVODNI DIO</w:t>
      </w:r>
    </w:p>
    <w:p w:rsidR="00BA666D" w:rsidRDefault="00BA666D" w:rsidP="00A41E28">
      <w:pPr>
        <w:spacing w:after="0" w:line="240" w:lineRule="auto"/>
        <w:rPr>
          <w:rFonts w:ascii="Times New Roman" w:eastAsia="Times New Roman" w:hAnsi="Times New Roman" w:cs="Times New Roman"/>
          <w:sz w:val="24"/>
          <w:szCs w:val="24"/>
          <w:lang w:eastAsia="hr-HR"/>
        </w:rPr>
      </w:pPr>
    </w:p>
    <w:p w:rsidR="00933220" w:rsidRPr="00591E34" w:rsidRDefault="00933220" w:rsidP="00A41E28">
      <w:pPr>
        <w:spacing w:after="0" w:line="240" w:lineRule="auto"/>
        <w:rPr>
          <w:rFonts w:ascii="Times New Roman" w:eastAsia="Times New Roman" w:hAnsi="Times New Roman" w:cs="Times New Roman"/>
          <w:sz w:val="24"/>
          <w:szCs w:val="24"/>
          <w:lang w:eastAsia="hr-HR"/>
        </w:rPr>
      </w:pPr>
    </w:p>
    <w:p w:rsidR="00BA666D" w:rsidRPr="00591E34" w:rsidRDefault="00BA666D" w:rsidP="006F3599">
      <w:pPr>
        <w:tabs>
          <w:tab w:val="left" w:pos="426"/>
        </w:tabs>
        <w:spacing w:after="0" w:line="240" w:lineRule="auto"/>
        <w:jc w:val="both"/>
        <w:rPr>
          <w:rFonts w:ascii="Times New Roman" w:eastAsia="Times New Roman" w:hAnsi="Times New Roman" w:cs="Times New Roman"/>
          <w:sz w:val="24"/>
          <w:szCs w:val="24"/>
          <w:lang w:eastAsia="hr-HR"/>
        </w:rPr>
      </w:pPr>
      <w:r w:rsidRPr="00591E34">
        <w:rPr>
          <w:rFonts w:ascii="Times New Roman" w:eastAsia="Times New Roman" w:hAnsi="Times New Roman" w:cs="Times New Roman"/>
          <w:sz w:val="24"/>
          <w:szCs w:val="24"/>
          <w:lang w:eastAsia="hr-HR"/>
        </w:rPr>
        <w:tab/>
        <w:t xml:space="preserve">Srednja škola Bedekovčina samostalna je u svom radu i vrši školovanje učenika  za potrebe graditeljstva, strojarstva, poljoprivrede i medicine. Obrazovanje se provodi za sljedeća zanimanja: </w:t>
      </w:r>
    </w:p>
    <w:p w:rsidR="00BA666D" w:rsidRPr="00591E34" w:rsidRDefault="00BA666D" w:rsidP="00931DF4">
      <w:pPr>
        <w:numPr>
          <w:ilvl w:val="0"/>
          <w:numId w:val="20"/>
        </w:numPr>
        <w:spacing w:after="0" w:line="240" w:lineRule="auto"/>
        <w:textAlignment w:val="baseline"/>
        <w:rPr>
          <w:rFonts w:ascii="Times New Roman" w:eastAsia="Times New Roman" w:hAnsi="Times New Roman" w:cs="Times New Roman"/>
          <w:sz w:val="24"/>
          <w:szCs w:val="24"/>
          <w:lang w:eastAsia="hr-HR"/>
        </w:rPr>
      </w:pPr>
      <w:r w:rsidRPr="00591E34">
        <w:rPr>
          <w:rFonts w:ascii="Times New Roman" w:eastAsia="Times New Roman" w:hAnsi="Times New Roman" w:cs="Times New Roman"/>
          <w:sz w:val="24"/>
          <w:szCs w:val="24"/>
          <w:lang w:eastAsia="hr-HR"/>
        </w:rPr>
        <w:t>u petogodišnjem trajanju: medicin</w:t>
      </w:r>
      <w:r w:rsidR="005D1232">
        <w:rPr>
          <w:rFonts w:ascii="Times New Roman" w:eastAsia="Times New Roman" w:hAnsi="Times New Roman" w:cs="Times New Roman"/>
          <w:sz w:val="24"/>
          <w:szCs w:val="24"/>
          <w:lang w:eastAsia="hr-HR"/>
        </w:rPr>
        <w:t>ska sestra/tehničar opće njege</w:t>
      </w:r>
    </w:p>
    <w:p w:rsidR="00BA666D" w:rsidRPr="00591E34" w:rsidRDefault="00BA666D" w:rsidP="00931DF4">
      <w:pPr>
        <w:numPr>
          <w:ilvl w:val="0"/>
          <w:numId w:val="20"/>
        </w:numPr>
        <w:spacing w:after="0" w:line="240" w:lineRule="auto"/>
        <w:textAlignment w:val="baseline"/>
        <w:rPr>
          <w:rFonts w:ascii="Times New Roman" w:eastAsia="Times New Roman" w:hAnsi="Times New Roman" w:cs="Times New Roman"/>
          <w:sz w:val="24"/>
          <w:szCs w:val="24"/>
          <w:lang w:eastAsia="hr-HR"/>
        </w:rPr>
      </w:pPr>
      <w:r w:rsidRPr="00591E34">
        <w:rPr>
          <w:rFonts w:ascii="Times New Roman" w:eastAsia="Times New Roman" w:hAnsi="Times New Roman" w:cs="Times New Roman"/>
          <w:sz w:val="24"/>
          <w:szCs w:val="24"/>
          <w:lang w:eastAsia="hr-HR"/>
        </w:rPr>
        <w:t>u četverogodišnjem trajanju: građevinski tehničar, arhitektonski tehničar, fizioterapeutski tehničar, agrotehničar</w:t>
      </w:r>
    </w:p>
    <w:p w:rsidR="00BA666D" w:rsidRDefault="00BA666D" w:rsidP="00931DF4">
      <w:pPr>
        <w:numPr>
          <w:ilvl w:val="0"/>
          <w:numId w:val="20"/>
        </w:numPr>
        <w:spacing w:after="0" w:line="240" w:lineRule="auto"/>
        <w:textAlignment w:val="baseline"/>
        <w:rPr>
          <w:rFonts w:ascii="Times New Roman" w:eastAsia="Times New Roman" w:hAnsi="Times New Roman" w:cs="Times New Roman"/>
          <w:sz w:val="24"/>
          <w:szCs w:val="24"/>
          <w:lang w:eastAsia="hr-HR"/>
        </w:rPr>
      </w:pPr>
      <w:r w:rsidRPr="00591E34">
        <w:rPr>
          <w:rFonts w:ascii="Times New Roman" w:eastAsia="Times New Roman" w:hAnsi="Times New Roman" w:cs="Times New Roman"/>
          <w:sz w:val="24"/>
          <w:szCs w:val="24"/>
          <w:lang w:eastAsia="hr-HR"/>
        </w:rPr>
        <w:t xml:space="preserve">u trogodišnjem trajanju: </w:t>
      </w:r>
      <w:r w:rsidR="00D2152D">
        <w:rPr>
          <w:rFonts w:ascii="Times New Roman" w:eastAsia="Times New Roman" w:hAnsi="Times New Roman" w:cs="Times New Roman"/>
          <w:sz w:val="24"/>
          <w:szCs w:val="24"/>
          <w:lang w:eastAsia="hr-HR"/>
        </w:rPr>
        <w:t>građevinsk</w:t>
      </w:r>
      <w:r w:rsidR="00EC06D5">
        <w:rPr>
          <w:rFonts w:ascii="Times New Roman" w:eastAsia="Times New Roman" w:hAnsi="Times New Roman" w:cs="Times New Roman"/>
          <w:sz w:val="24"/>
          <w:szCs w:val="24"/>
          <w:lang w:eastAsia="hr-HR"/>
        </w:rPr>
        <w:t xml:space="preserve">i radnik u zgradarstvu, </w:t>
      </w:r>
      <w:r w:rsidR="00D2152D">
        <w:rPr>
          <w:rFonts w:ascii="Times New Roman" w:eastAsia="Times New Roman" w:hAnsi="Times New Roman" w:cs="Times New Roman"/>
          <w:sz w:val="24"/>
          <w:szCs w:val="24"/>
          <w:lang w:eastAsia="hr-HR"/>
        </w:rPr>
        <w:t>monter drvenih konstrukcija i k</w:t>
      </w:r>
      <w:r w:rsidR="00EC06D5">
        <w:rPr>
          <w:rFonts w:ascii="Times New Roman" w:eastAsia="Times New Roman" w:hAnsi="Times New Roman" w:cs="Times New Roman"/>
          <w:sz w:val="24"/>
          <w:szCs w:val="24"/>
          <w:lang w:eastAsia="hr-HR"/>
        </w:rPr>
        <w:t>rovova</w:t>
      </w:r>
      <w:r w:rsidRPr="00591E34">
        <w:rPr>
          <w:rFonts w:ascii="Times New Roman" w:eastAsia="Times New Roman" w:hAnsi="Times New Roman" w:cs="Times New Roman"/>
          <w:sz w:val="24"/>
          <w:szCs w:val="24"/>
          <w:lang w:eastAsia="hr-HR"/>
        </w:rPr>
        <w:t xml:space="preserve">, </w:t>
      </w:r>
      <w:r w:rsidR="00D2152D">
        <w:rPr>
          <w:rFonts w:ascii="Times New Roman" w:eastAsia="Times New Roman" w:hAnsi="Times New Roman" w:cs="Times New Roman"/>
          <w:sz w:val="24"/>
          <w:szCs w:val="24"/>
          <w:lang w:eastAsia="hr-HR"/>
        </w:rPr>
        <w:t>ob</w:t>
      </w:r>
      <w:r w:rsidR="00EC06D5">
        <w:rPr>
          <w:rFonts w:ascii="Times New Roman" w:eastAsia="Times New Roman" w:hAnsi="Times New Roman" w:cs="Times New Roman"/>
          <w:sz w:val="24"/>
          <w:szCs w:val="24"/>
          <w:lang w:eastAsia="hr-HR"/>
        </w:rPr>
        <w:t>lagač podova i zidova</w:t>
      </w:r>
      <w:r w:rsidRPr="00591E34">
        <w:rPr>
          <w:rFonts w:ascii="Times New Roman" w:eastAsia="Times New Roman" w:hAnsi="Times New Roman" w:cs="Times New Roman"/>
          <w:sz w:val="24"/>
          <w:szCs w:val="24"/>
          <w:lang w:eastAsia="hr-HR"/>
        </w:rPr>
        <w:t xml:space="preserve">, </w:t>
      </w:r>
      <w:r w:rsidR="00D2152D">
        <w:rPr>
          <w:rFonts w:ascii="Times New Roman" w:eastAsia="Times New Roman" w:hAnsi="Times New Roman" w:cs="Times New Roman"/>
          <w:sz w:val="24"/>
          <w:szCs w:val="24"/>
          <w:lang w:eastAsia="hr-HR"/>
        </w:rPr>
        <w:t>monter strojarskih instalacija, rukovatelj</w:t>
      </w:r>
      <w:r w:rsidRPr="00591E34">
        <w:rPr>
          <w:rFonts w:ascii="Times New Roman" w:eastAsia="Times New Roman" w:hAnsi="Times New Roman" w:cs="Times New Roman"/>
          <w:sz w:val="24"/>
          <w:szCs w:val="24"/>
          <w:lang w:eastAsia="hr-HR"/>
        </w:rPr>
        <w:t xml:space="preserve"> građevinskim strojevima,  mehaničar poljoprivredne mehanizacije, </w:t>
      </w:r>
      <w:r w:rsidR="00CB78D4" w:rsidRPr="00591E34">
        <w:rPr>
          <w:rFonts w:ascii="Times New Roman" w:eastAsia="Times New Roman" w:hAnsi="Times New Roman" w:cs="Times New Roman"/>
          <w:sz w:val="24"/>
          <w:szCs w:val="24"/>
          <w:lang w:eastAsia="hr-HR"/>
        </w:rPr>
        <w:t xml:space="preserve">soboslikar ličilac </w:t>
      </w:r>
      <w:r w:rsidRPr="00591E34">
        <w:rPr>
          <w:rFonts w:ascii="Times New Roman" w:eastAsia="Times New Roman" w:hAnsi="Times New Roman" w:cs="Times New Roman"/>
          <w:sz w:val="24"/>
          <w:szCs w:val="24"/>
          <w:lang w:eastAsia="hr-HR"/>
        </w:rPr>
        <w:t>dekorater, monter suhe gradnje, cvjećar, poljoprivredni gospodarstvenik, staklar</w:t>
      </w:r>
    </w:p>
    <w:p w:rsidR="000822C8" w:rsidRPr="00591E34" w:rsidRDefault="000822C8" w:rsidP="00931DF4">
      <w:pPr>
        <w:numPr>
          <w:ilvl w:val="0"/>
          <w:numId w:val="20"/>
        </w:numPr>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dvogodišnjem trajanju:</w:t>
      </w:r>
      <w:r w:rsidRPr="000822C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pomoćni proizvođač keramike</w:t>
      </w:r>
    </w:p>
    <w:p w:rsidR="00CB19D4" w:rsidRPr="00591E34" w:rsidRDefault="00CB19D4" w:rsidP="00CB19D4">
      <w:pPr>
        <w:spacing w:after="0" w:line="240" w:lineRule="auto"/>
        <w:jc w:val="both"/>
        <w:textAlignment w:val="baseline"/>
        <w:rPr>
          <w:rFonts w:ascii="Times New Roman" w:eastAsia="Times New Roman" w:hAnsi="Times New Roman" w:cs="Times New Roman"/>
          <w:sz w:val="24"/>
          <w:szCs w:val="24"/>
          <w:lang w:eastAsia="hr-HR"/>
        </w:rPr>
      </w:pPr>
    </w:p>
    <w:p w:rsidR="00CB19D4" w:rsidRPr="00591E34" w:rsidRDefault="00D2152D" w:rsidP="00E30398">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U školskoj godini 2025./2026. upisano je 676</w:t>
      </w:r>
      <w:r w:rsidR="00CB19D4" w:rsidRPr="00591E34">
        <w:rPr>
          <w:rFonts w:ascii="Times New Roman" w:hAnsi="Times New Roman" w:cs="Times New Roman"/>
          <w:sz w:val="24"/>
          <w:szCs w:val="24"/>
        </w:rPr>
        <w:t xml:space="preserve"> </w:t>
      </w:r>
      <w:r>
        <w:rPr>
          <w:rFonts w:ascii="Times New Roman" w:hAnsi="Times New Roman" w:cs="Times New Roman"/>
          <w:sz w:val="24"/>
          <w:szCs w:val="24"/>
        </w:rPr>
        <w:t>učenika u 37</w:t>
      </w:r>
      <w:r w:rsidR="00CB19D4" w:rsidRPr="00591E34">
        <w:rPr>
          <w:rFonts w:ascii="Times New Roman" w:hAnsi="Times New Roman" w:cs="Times New Roman"/>
          <w:sz w:val="24"/>
          <w:szCs w:val="24"/>
        </w:rPr>
        <w:t xml:space="preserve"> razrednih odjela.</w:t>
      </w:r>
    </w:p>
    <w:p w:rsidR="00CB19D4" w:rsidRPr="00591E34" w:rsidRDefault="00CB19D4" w:rsidP="00E30398">
      <w:pPr>
        <w:spacing w:after="0" w:line="240" w:lineRule="auto"/>
        <w:ind w:firstLine="708"/>
        <w:rPr>
          <w:rFonts w:ascii="Times New Roman" w:hAnsi="Times New Roman" w:cs="Times New Roman"/>
          <w:sz w:val="24"/>
          <w:szCs w:val="24"/>
        </w:rPr>
      </w:pPr>
    </w:p>
    <w:p w:rsidR="00CB19D4" w:rsidRPr="00591E34" w:rsidRDefault="00CB19D4" w:rsidP="00251E8E">
      <w:pPr>
        <w:tabs>
          <w:tab w:val="left" w:pos="426"/>
        </w:tabs>
        <w:spacing w:after="0" w:line="240" w:lineRule="auto"/>
        <w:ind w:firstLine="426"/>
        <w:jc w:val="both"/>
        <w:rPr>
          <w:rFonts w:ascii="Times New Roman" w:hAnsi="Times New Roman" w:cs="Times New Roman"/>
          <w:sz w:val="24"/>
          <w:szCs w:val="24"/>
        </w:rPr>
      </w:pPr>
      <w:r w:rsidRPr="00591E34">
        <w:rPr>
          <w:rFonts w:ascii="Times New Roman" w:hAnsi="Times New Roman" w:cs="Times New Roman"/>
          <w:sz w:val="24"/>
          <w:szCs w:val="24"/>
        </w:rPr>
        <w:t>Trenutačn</w:t>
      </w:r>
      <w:r w:rsidR="00D2152D">
        <w:rPr>
          <w:rFonts w:ascii="Times New Roman" w:hAnsi="Times New Roman" w:cs="Times New Roman"/>
          <w:sz w:val="24"/>
          <w:szCs w:val="24"/>
        </w:rPr>
        <w:t>o se u školi obrazuje ukupno 122</w:t>
      </w:r>
      <w:r w:rsidRPr="00591E34">
        <w:rPr>
          <w:rFonts w:ascii="Times New Roman" w:hAnsi="Times New Roman" w:cs="Times New Roman"/>
          <w:sz w:val="24"/>
          <w:szCs w:val="24"/>
        </w:rPr>
        <w:t xml:space="preserve"> učenika s teškoćama. Svi učenici imaju službeno rješenje Ureda državne uprave o primjerenom obliku školovanja. </w:t>
      </w:r>
    </w:p>
    <w:p w:rsidR="00BA666D" w:rsidRPr="00251E8E" w:rsidRDefault="00A004EE" w:rsidP="00251E8E">
      <w:pPr>
        <w:tabs>
          <w:tab w:val="left" w:pos="426"/>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Ove školske godine imamo i sedmu</w:t>
      </w:r>
      <w:r w:rsidR="00CB19D4" w:rsidRPr="00591E34">
        <w:rPr>
          <w:rFonts w:ascii="Times New Roman" w:hAnsi="Times New Roman" w:cs="Times New Roman"/>
          <w:sz w:val="24"/>
          <w:szCs w:val="24"/>
        </w:rPr>
        <w:t xml:space="preserve"> generaciju posebnog razrednog odjela u dvogodišnjem zanimanju pomoćni proizvođač keramike, a za koju nastavnici izrađuju posebni odgojno-obrazovni program. Škola za učenike preko raznih natječaja dobiva i pomoćnike u nastavi, pa je rad s učenicima dodatno podržan.</w:t>
      </w:r>
    </w:p>
    <w:p w:rsidR="00BA666D" w:rsidRPr="00591E34" w:rsidRDefault="00BA666D" w:rsidP="00251E8E">
      <w:pPr>
        <w:spacing w:after="0" w:line="240" w:lineRule="auto"/>
        <w:ind w:firstLine="426"/>
        <w:jc w:val="both"/>
        <w:rPr>
          <w:rFonts w:ascii="Times New Roman" w:eastAsia="Times New Roman" w:hAnsi="Times New Roman" w:cs="Times New Roman"/>
          <w:sz w:val="24"/>
          <w:szCs w:val="24"/>
          <w:lang w:eastAsia="hr-HR"/>
        </w:rPr>
      </w:pPr>
      <w:r w:rsidRPr="00591E34">
        <w:rPr>
          <w:rFonts w:ascii="Times New Roman" w:eastAsia="Times New Roman" w:hAnsi="Times New Roman" w:cs="Times New Roman"/>
          <w:sz w:val="24"/>
          <w:szCs w:val="24"/>
          <w:lang w:eastAsia="hr-HR"/>
        </w:rPr>
        <w:lastRenderedPageBreak/>
        <w:t xml:space="preserve">Obrazovanje odraslih dio je redovnog obrazovanja, a tu je osim </w:t>
      </w:r>
      <w:r w:rsidR="00CB78D4" w:rsidRPr="00591E34">
        <w:rPr>
          <w:rFonts w:ascii="Times New Roman" w:eastAsia="Times New Roman" w:hAnsi="Times New Roman" w:cs="Times New Roman"/>
          <w:sz w:val="24"/>
          <w:szCs w:val="24"/>
          <w:lang w:eastAsia="hr-HR"/>
        </w:rPr>
        <w:t xml:space="preserve">stjecanja </w:t>
      </w:r>
      <w:r w:rsidRPr="00591E34">
        <w:rPr>
          <w:rFonts w:ascii="Times New Roman" w:eastAsia="Times New Roman" w:hAnsi="Times New Roman" w:cs="Times New Roman"/>
          <w:sz w:val="24"/>
          <w:szCs w:val="24"/>
          <w:lang w:eastAsia="hr-HR"/>
        </w:rPr>
        <w:t>srednjeg obrazovanja predviđeno osposobljavanje za pojedine</w:t>
      </w:r>
      <w:r w:rsidR="00FC359A" w:rsidRPr="00591E34">
        <w:rPr>
          <w:rFonts w:ascii="Times New Roman" w:eastAsia="Times New Roman" w:hAnsi="Times New Roman" w:cs="Times New Roman"/>
          <w:sz w:val="24"/>
          <w:szCs w:val="24"/>
          <w:lang w:eastAsia="hr-HR"/>
        </w:rPr>
        <w:t xml:space="preserve"> vrste poslova manje složenosti, mikrokvalifikacije, djelomične kvalifikacije, usavršavanja i neformalno obrazovanje.</w:t>
      </w:r>
    </w:p>
    <w:p w:rsidR="00BA666D" w:rsidRPr="00591E34" w:rsidRDefault="00BA666D" w:rsidP="006F3599">
      <w:pPr>
        <w:tabs>
          <w:tab w:val="left" w:pos="426"/>
        </w:tabs>
        <w:spacing w:after="0" w:line="240" w:lineRule="auto"/>
        <w:jc w:val="both"/>
        <w:rPr>
          <w:rFonts w:ascii="Times New Roman" w:eastAsia="Times New Roman" w:hAnsi="Times New Roman" w:cs="Times New Roman"/>
          <w:sz w:val="24"/>
          <w:szCs w:val="24"/>
          <w:lang w:eastAsia="hr-HR"/>
        </w:rPr>
      </w:pPr>
      <w:r w:rsidRPr="00591E34">
        <w:rPr>
          <w:rFonts w:ascii="Times New Roman" w:eastAsia="Times New Roman" w:hAnsi="Times New Roman" w:cs="Times New Roman"/>
          <w:sz w:val="24"/>
          <w:szCs w:val="24"/>
          <w:lang w:eastAsia="hr-HR"/>
        </w:rPr>
        <w:tab/>
        <w:t>Srednja škola Bedekovčina gospodari s cca 110.000 m</w:t>
      </w:r>
      <w:r w:rsidRPr="00591E34">
        <w:rPr>
          <w:rFonts w:ascii="Times New Roman" w:eastAsia="Times New Roman" w:hAnsi="Times New Roman" w:cs="Times New Roman"/>
          <w:sz w:val="24"/>
          <w:szCs w:val="24"/>
          <w:vertAlign w:val="superscript"/>
          <w:lang w:eastAsia="hr-HR"/>
        </w:rPr>
        <w:t>2</w:t>
      </w:r>
      <w:r w:rsidRPr="00591E34">
        <w:rPr>
          <w:rFonts w:ascii="Times New Roman" w:eastAsia="Times New Roman" w:hAnsi="Times New Roman" w:cs="Times New Roman"/>
          <w:sz w:val="24"/>
          <w:szCs w:val="24"/>
          <w:lang w:eastAsia="hr-HR"/>
        </w:rPr>
        <w:t xml:space="preserve"> školskog zemljišta i 12 000 m</w:t>
      </w:r>
      <w:r w:rsidRPr="00591E34">
        <w:rPr>
          <w:rFonts w:ascii="Times New Roman" w:eastAsia="Times New Roman" w:hAnsi="Times New Roman" w:cs="Times New Roman"/>
          <w:sz w:val="24"/>
          <w:szCs w:val="24"/>
          <w:vertAlign w:val="superscript"/>
          <w:lang w:eastAsia="hr-HR"/>
        </w:rPr>
        <w:t xml:space="preserve">2 </w:t>
      </w:r>
      <w:r w:rsidRPr="00591E34">
        <w:rPr>
          <w:rFonts w:ascii="Times New Roman" w:eastAsia="Times New Roman" w:hAnsi="Times New Roman" w:cs="Times New Roman"/>
          <w:sz w:val="24"/>
          <w:szCs w:val="24"/>
          <w:lang w:eastAsia="hr-HR"/>
        </w:rPr>
        <w:t>neto zatvorenog prostora u nekoliko objekata. Od tog prostora na samu školu otpada 7.037 m</w:t>
      </w:r>
      <w:r w:rsidRPr="00591E34">
        <w:rPr>
          <w:rFonts w:ascii="Times New Roman" w:eastAsia="Times New Roman" w:hAnsi="Times New Roman" w:cs="Times New Roman"/>
          <w:sz w:val="24"/>
          <w:szCs w:val="24"/>
          <w:vertAlign w:val="superscript"/>
          <w:lang w:eastAsia="hr-HR"/>
        </w:rPr>
        <w:t>2  </w:t>
      </w:r>
      <w:r w:rsidRPr="00591E34">
        <w:rPr>
          <w:rFonts w:ascii="Times New Roman" w:eastAsia="Times New Roman" w:hAnsi="Times New Roman" w:cs="Times New Roman"/>
          <w:sz w:val="24"/>
          <w:szCs w:val="24"/>
          <w:lang w:eastAsia="hr-HR"/>
        </w:rPr>
        <w:t>školskog prostora s prostorom za nastavu, nastavne vježbe i radionički prostor. Škola ima u zakupu 745 m</w:t>
      </w:r>
      <w:r w:rsidRPr="00591E34">
        <w:rPr>
          <w:rFonts w:ascii="Times New Roman" w:eastAsia="Times New Roman" w:hAnsi="Times New Roman" w:cs="Times New Roman"/>
          <w:sz w:val="24"/>
          <w:szCs w:val="24"/>
          <w:vertAlign w:val="superscript"/>
          <w:lang w:eastAsia="hr-HR"/>
        </w:rPr>
        <w:t>2</w:t>
      </w:r>
      <w:r w:rsidRPr="00591E34">
        <w:rPr>
          <w:rFonts w:ascii="Times New Roman" w:eastAsia="Times New Roman" w:hAnsi="Times New Roman" w:cs="Times New Roman"/>
          <w:sz w:val="24"/>
          <w:szCs w:val="24"/>
          <w:lang w:eastAsia="hr-HR"/>
        </w:rPr>
        <w:t xml:space="preserve">  zatvorenog školskog prostora.</w:t>
      </w:r>
    </w:p>
    <w:p w:rsidR="00BA666D" w:rsidRPr="00591E34" w:rsidRDefault="00BA666D" w:rsidP="006F3599">
      <w:pPr>
        <w:spacing w:after="0" w:line="240" w:lineRule="auto"/>
        <w:ind w:firstLine="426"/>
        <w:jc w:val="both"/>
        <w:rPr>
          <w:rFonts w:ascii="Times New Roman" w:eastAsia="Times New Roman" w:hAnsi="Times New Roman" w:cs="Times New Roman"/>
          <w:sz w:val="24"/>
          <w:szCs w:val="24"/>
          <w:lang w:eastAsia="hr-HR"/>
        </w:rPr>
      </w:pPr>
      <w:r w:rsidRPr="00591E34">
        <w:rPr>
          <w:rFonts w:ascii="Times New Roman" w:eastAsia="Times New Roman" w:hAnsi="Times New Roman" w:cs="Times New Roman"/>
          <w:sz w:val="24"/>
          <w:szCs w:val="24"/>
          <w:lang w:eastAsia="hr-HR"/>
        </w:rPr>
        <w:t>Dvorana za tjelesni odgoj je trodijelna sa svim popratnim sadržajima i kompletnom opremom.  Škola posjeduje dobro opremljen laboratorij za ispitivanje građevnih materijala u kojem je nabavljena nova škrinja za ispitivanje betona na sm</w:t>
      </w:r>
      <w:r w:rsidR="00285BC5" w:rsidRPr="00591E34">
        <w:rPr>
          <w:rFonts w:ascii="Times New Roman" w:eastAsia="Times New Roman" w:hAnsi="Times New Roman" w:cs="Times New Roman"/>
          <w:sz w:val="24"/>
          <w:szCs w:val="24"/>
          <w:lang w:eastAsia="hr-HR"/>
        </w:rPr>
        <w:t>rzavanje i nova peć za keramiku. Škola je ovlaštena za certificiranje betonara i nekoliko ih certificira. Također, škola ima opremljen</w:t>
      </w:r>
      <w:r w:rsidRPr="00591E34">
        <w:rPr>
          <w:rFonts w:ascii="Times New Roman" w:eastAsia="Times New Roman" w:hAnsi="Times New Roman" w:cs="Times New Roman"/>
          <w:sz w:val="24"/>
          <w:szCs w:val="24"/>
          <w:lang w:eastAsia="hr-HR"/>
        </w:rPr>
        <w:t xml:space="preserve"> strojarski praktikum. S obzirom na to da škola već ima akreditirani ispitni  laboratorij </w:t>
      </w:r>
      <w:r w:rsidRPr="00591E34">
        <w:rPr>
          <w:rFonts w:ascii="Times New Roman" w:hAnsi="Times New Roman" w:cs="Times New Roman"/>
          <w:sz w:val="24"/>
          <w:szCs w:val="24"/>
        </w:rPr>
        <w:t xml:space="preserve"> u graditeljstvu </w:t>
      </w:r>
      <w:r w:rsidRPr="00591E34">
        <w:rPr>
          <w:rFonts w:ascii="Times New Roman" w:hAnsi="Times New Roman" w:cs="Times New Roman"/>
          <w:color w:val="000000"/>
          <w:sz w:val="24"/>
          <w:szCs w:val="24"/>
        </w:rPr>
        <w:t>planira se akreditacija i pedološkog laboratorija.</w:t>
      </w:r>
    </w:p>
    <w:p w:rsidR="00BA666D" w:rsidRPr="00591E34" w:rsidRDefault="00BA666D" w:rsidP="006F3599">
      <w:pPr>
        <w:spacing w:after="0" w:line="240" w:lineRule="auto"/>
        <w:ind w:firstLine="426"/>
        <w:jc w:val="both"/>
        <w:rPr>
          <w:rFonts w:ascii="Times New Roman" w:eastAsia="Times New Roman" w:hAnsi="Times New Roman" w:cs="Times New Roman"/>
          <w:sz w:val="24"/>
          <w:szCs w:val="24"/>
          <w:lang w:eastAsia="hr-HR"/>
        </w:rPr>
      </w:pPr>
      <w:r w:rsidRPr="00591E34">
        <w:rPr>
          <w:rFonts w:ascii="Times New Roman" w:eastAsia="Times New Roman" w:hAnsi="Times New Roman" w:cs="Times New Roman"/>
          <w:sz w:val="24"/>
          <w:szCs w:val="24"/>
          <w:lang w:eastAsia="hr-HR"/>
        </w:rPr>
        <w:t xml:space="preserve">Od opreme </w:t>
      </w:r>
      <w:r w:rsidR="00CB78D4" w:rsidRPr="00591E34">
        <w:rPr>
          <w:rFonts w:ascii="Times New Roman" w:eastAsia="Times New Roman" w:hAnsi="Times New Roman" w:cs="Times New Roman"/>
          <w:sz w:val="24"/>
          <w:szCs w:val="24"/>
          <w:lang w:eastAsia="hr-HR"/>
        </w:rPr>
        <w:t>škola ima</w:t>
      </w:r>
      <w:r w:rsidRPr="00591E34">
        <w:rPr>
          <w:rFonts w:ascii="Times New Roman" w:eastAsia="Times New Roman" w:hAnsi="Times New Roman" w:cs="Times New Roman"/>
          <w:sz w:val="24"/>
          <w:szCs w:val="24"/>
          <w:lang w:eastAsia="hr-HR"/>
        </w:rPr>
        <w:t xml:space="preserve"> građevinske strojeve za obuku rukovatelja i mehaničara za građevinsk</w:t>
      </w:r>
      <w:r w:rsidR="00CB78D4" w:rsidRPr="00591E34">
        <w:rPr>
          <w:rFonts w:ascii="Times New Roman" w:eastAsia="Times New Roman" w:hAnsi="Times New Roman" w:cs="Times New Roman"/>
          <w:sz w:val="24"/>
          <w:szCs w:val="24"/>
          <w:lang w:eastAsia="hr-HR"/>
        </w:rPr>
        <w:t>u i poljoprivrednu mehanizaciju</w:t>
      </w:r>
      <w:r w:rsidRPr="00591E34">
        <w:rPr>
          <w:rFonts w:ascii="Times New Roman" w:eastAsia="Times New Roman" w:hAnsi="Times New Roman" w:cs="Times New Roman"/>
          <w:sz w:val="24"/>
          <w:szCs w:val="24"/>
          <w:lang w:eastAsia="hr-HR"/>
        </w:rPr>
        <w:t xml:space="preserve"> te radionice za zidare, tesare, montere suhe gradnje, soboslikare ličioce dekoratere, keramičare-oblagače i pomoćne proizvođače keramike s neophodnim alatom. Pored hale s radionicama za građevinska zanimanja nalazi s</w:t>
      </w:r>
      <w:r w:rsidR="00285BC5" w:rsidRPr="00591E34">
        <w:rPr>
          <w:rFonts w:ascii="Times New Roman" w:eastAsia="Times New Roman" w:hAnsi="Times New Roman" w:cs="Times New Roman"/>
          <w:sz w:val="24"/>
          <w:szCs w:val="24"/>
          <w:lang w:eastAsia="hr-HR"/>
        </w:rPr>
        <w:t>e plastenik za vježbe</w:t>
      </w:r>
      <w:r w:rsidRPr="00591E34">
        <w:rPr>
          <w:rFonts w:ascii="Times New Roman" w:eastAsia="Times New Roman" w:hAnsi="Times New Roman" w:cs="Times New Roman"/>
          <w:sz w:val="24"/>
          <w:szCs w:val="24"/>
          <w:lang w:eastAsia="hr-HR"/>
        </w:rPr>
        <w:t xml:space="preserve"> agrotehničara te</w:t>
      </w:r>
      <w:r w:rsidR="00285BC5" w:rsidRPr="00591E34">
        <w:rPr>
          <w:rFonts w:ascii="Times New Roman" w:eastAsia="Times New Roman" w:hAnsi="Times New Roman" w:cs="Times New Roman"/>
          <w:sz w:val="24"/>
          <w:szCs w:val="24"/>
          <w:lang w:eastAsia="hr-HR"/>
        </w:rPr>
        <w:t xml:space="preserve"> praktičnu nastavu</w:t>
      </w:r>
      <w:r w:rsidRPr="00591E34">
        <w:rPr>
          <w:rFonts w:ascii="Times New Roman" w:eastAsia="Times New Roman" w:hAnsi="Times New Roman" w:cs="Times New Roman"/>
          <w:sz w:val="24"/>
          <w:szCs w:val="24"/>
          <w:lang w:eastAsia="hr-HR"/>
        </w:rPr>
        <w:t xml:space="preserve"> poljoprivrednih gospodarstvenika i cvjećara, kao i dio uređenog vanjskog zemljišta za istu namjenu. Radom učenika na </w:t>
      </w:r>
      <w:r w:rsidR="00285BC5" w:rsidRPr="00591E34">
        <w:rPr>
          <w:rFonts w:ascii="Times New Roman" w:eastAsia="Times New Roman" w:hAnsi="Times New Roman" w:cs="Times New Roman"/>
          <w:sz w:val="24"/>
          <w:szCs w:val="24"/>
          <w:lang w:eastAsia="hr-HR"/>
        </w:rPr>
        <w:t xml:space="preserve">vježbama i </w:t>
      </w:r>
      <w:r w:rsidR="00211A3F" w:rsidRPr="00591E34">
        <w:rPr>
          <w:rFonts w:ascii="Times New Roman" w:eastAsia="Times New Roman" w:hAnsi="Times New Roman" w:cs="Times New Roman"/>
          <w:sz w:val="24"/>
          <w:szCs w:val="24"/>
          <w:lang w:eastAsia="hr-HR"/>
        </w:rPr>
        <w:t>praktičnoj nastavi te</w:t>
      </w:r>
      <w:r w:rsidRPr="00591E34">
        <w:rPr>
          <w:rFonts w:ascii="Times New Roman" w:eastAsia="Times New Roman" w:hAnsi="Times New Roman" w:cs="Times New Roman"/>
          <w:sz w:val="24"/>
          <w:szCs w:val="24"/>
          <w:lang w:eastAsia="hr-HR"/>
        </w:rPr>
        <w:t xml:space="preserve"> financijskim sredstvima iz europskih projekata</w:t>
      </w:r>
      <w:r w:rsidR="00AD3F3D" w:rsidRPr="00591E34">
        <w:rPr>
          <w:rFonts w:ascii="Times New Roman" w:eastAsia="Times New Roman" w:hAnsi="Times New Roman" w:cs="Times New Roman"/>
          <w:sz w:val="24"/>
          <w:szCs w:val="24"/>
          <w:lang w:eastAsia="hr-HR"/>
        </w:rPr>
        <w:t xml:space="preserve"> </w:t>
      </w:r>
      <w:r w:rsidRPr="00591E34">
        <w:rPr>
          <w:rFonts w:ascii="Times New Roman" w:eastAsia="Times New Roman" w:hAnsi="Times New Roman" w:cs="Times New Roman"/>
          <w:sz w:val="24"/>
          <w:szCs w:val="24"/>
          <w:lang w:eastAsia="hr-HR"/>
        </w:rPr>
        <w:t>postavljena je apiterapijska kućica</w:t>
      </w:r>
      <w:r w:rsidR="00CF210E">
        <w:rPr>
          <w:rFonts w:ascii="Times New Roman" w:eastAsia="Times New Roman" w:hAnsi="Times New Roman" w:cs="Times New Roman"/>
          <w:sz w:val="24"/>
          <w:szCs w:val="24"/>
          <w:lang w:eastAsia="hr-HR"/>
        </w:rPr>
        <w:t xml:space="preserve"> te izvršena modernizacija i dodatno opremanje plastenika</w:t>
      </w:r>
      <w:r w:rsidRPr="00591E34">
        <w:rPr>
          <w:rFonts w:ascii="Times New Roman" w:eastAsia="Times New Roman" w:hAnsi="Times New Roman" w:cs="Times New Roman"/>
          <w:sz w:val="24"/>
          <w:szCs w:val="24"/>
          <w:lang w:eastAsia="hr-HR"/>
        </w:rPr>
        <w:t>.</w:t>
      </w:r>
    </w:p>
    <w:p w:rsidR="00A41E28" w:rsidRPr="00591E34" w:rsidRDefault="00BA666D" w:rsidP="006F3599">
      <w:pPr>
        <w:spacing w:after="0" w:line="240" w:lineRule="auto"/>
        <w:ind w:firstLine="426"/>
        <w:jc w:val="both"/>
        <w:rPr>
          <w:rFonts w:ascii="Times New Roman" w:eastAsia="Times New Roman" w:hAnsi="Times New Roman" w:cs="Times New Roman"/>
          <w:sz w:val="24"/>
          <w:szCs w:val="24"/>
          <w:lang w:eastAsia="hr-HR"/>
        </w:rPr>
      </w:pPr>
      <w:r w:rsidRPr="00591E34">
        <w:rPr>
          <w:rFonts w:ascii="Times New Roman" w:eastAsia="Times New Roman" w:hAnsi="Times New Roman" w:cs="Times New Roman"/>
          <w:sz w:val="24"/>
          <w:szCs w:val="24"/>
          <w:lang w:eastAsia="hr-HR"/>
        </w:rPr>
        <w:t>Za program medicinskih sestara opremljena su tri kabineta za vježbe iz zdravstvene njege s neophodnom opremom: tri bolnička kreveta s opremom za posluživanje, lutka fantom odraslog čovjeka, lutke dojenčeta, lutka za pružanje pr</w:t>
      </w:r>
      <w:r w:rsidR="00AD3F3D" w:rsidRPr="00591E34">
        <w:rPr>
          <w:rFonts w:ascii="Times New Roman" w:eastAsia="Times New Roman" w:hAnsi="Times New Roman" w:cs="Times New Roman"/>
          <w:sz w:val="24"/>
          <w:szCs w:val="24"/>
          <w:lang w:eastAsia="hr-HR"/>
        </w:rPr>
        <w:t xml:space="preserve">ve pomoći i neophodan bolnički materijal. </w:t>
      </w:r>
      <w:r w:rsidR="00211A3F" w:rsidRPr="00591E34">
        <w:rPr>
          <w:rFonts w:ascii="Times New Roman" w:eastAsia="Times New Roman" w:hAnsi="Times New Roman" w:cs="Times New Roman"/>
          <w:sz w:val="24"/>
          <w:szCs w:val="24"/>
          <w:lang w:eastAsia="hr-HR"/>
        </w:rPr>
        <w:t>Jedna od</w:t>
      </w:r>
      <w:r w:rsidRPr="00591E34">
        <w:rPr>
          <w:rFonts w:ascii="Times New Roman" w:eastAsia="Times New Roman" w:hAnsi="Times New Roman" w:cs="Times New Roman"/>
          <w:sz w:val="24"/>
          <w:szCs w:val="24"/>
          <w:lang w:eastAsia="hr-HR"/>
        </w:rPr>
        <w:t xml:space="preserve"> učionica </w:t>
      </w:r>
      <w:r w:rsidR="00211A3F" w:rsidRPr="00591E34">
        <w:rPr>
          <w:rFonts w:ascii="Times New Roman" w:eastAsia="Times New Roman" w:hAnsi="Times New Roman" w:cs="Times New Roman"/>
          <w:sz w:val="24"/>
          <w:szCs w:val="24"/>
          <w:lang w:eastAsia="hr-HR"/>
        </w:rPr>
        <w:t xml:space="preserve">preuređena je u </w:t>
      </w:r>
      <w:r w:rsidRPr="00591E34">
        <w:rPr>
          <w:rFonts w:ascii="Times New Roman" w:eastAsia="Times New Roman" w:hAnsi="Times New Roman" w:cs="Times New Roman"/>
          <w:sz w:val="24"/>
          <w:szCs w:val="24"/>
          <w:lang w:eastAsia="hr-HR"/>
        </w:rPr>
        <w:t>medicinski kabinet/multifunkcionalnu učionicu za vježbe iz zdravstvene njege – simulaciju bolničke sobe.</w:t>
      </w:r>
      <w:r w:rsidR="00211A3F" w:rsidRPr="00591E34">
        <w:rPr>
          <w:rFonts w:ascii="Times New Roman" w:eastAsia="Times New Roman" w:hAnsi="Times New Roman" w:cs="Times New Roman"/>
          <w:sz w:val="24"/>
          <w:szCs w:val="24"/>
          <w:lang w:eastAsia="hr-HR"/>
        </w:rPr>
        <w:t xml:space="preserve"> </w:t>
      </w:r>
      <w:r w:rsidR="00CF210E">
        <w:rPr>
          <w:rFonts w:ascii="Times New Roman" w:eastAsia="Times New Roman" w:hAnsi="Times New Roman" w:cs="Times New Roman"/>
          <w:sz w:val="24"/>
          <w:szCs w:val="24"/>
          <w:lang w:eastAsia="hr-HR"/>
        </w:rPr>
        <w:t xml:space="preserve">Provođenjem projekta „Pomozi jer znaš“ financiranim sredstvima Ministarstva znanosti, obrazovanja i mladih i uz financijsku potporu Općine Bedekovčina nabavljen je defibrilator te se planira nastavak  edukacija učenika, nastavnika i lokalnog stanovništva. Defibrilator će biti postavljen na zgradi sportske dvorane te je za slučaj potrebe dostupan ne samo učenicima i djelatnicima škole već svim korisnicima sportske dvorane i lokalnom stanovništvu. U sklopu navedenog projekta škola je dobila i pokazni defibrilator i prsluk za uvježbavanje Heimlichova hvata. </w:t>
      </w:r>
      <w:r w:rsidR="00211A3F" w:rsidRPr="00591E34">
        <w:rPr>
          <w:rFonts w:ascii="Times New Roman" w:eastAsia="Times New Roman" w:hAnsi="Times New Roman" w:cs="Times New Roman"/>
          <w:sz w:val="24"/>
          <w:szCs w:val="24"/>
          <w:lang w:eastAsia="hr-HR"/>
        </w:rPr>
        <w:t>Planira se kabinet i dalje opremati potrebnom opremom.</w:t>
      </w:r>
    </w:p>
    <w:p w:rsidR="00BA666D" w:rsidRPr="00591E34" w:rsidRDefault="00BA666D" w:rsidP="006F3599">
      <w:pPr>
        <w:spacing w:after="0" w:line="240" w:lineRule="auto"/>
        <w:ind w:firstLine="426"/>
        <w:jc w:val="both"/>
        <w:rPr>
          <w:rFonts w:ascii="Times New Roman" w:eastAsia="Times New Roman" w:hAnsi="Times New Roman" w:cs="Times New Roman"/>
          <w:sz w:val="24"/>
          <w:szCs w:val="24"/>
          <w:lang w:eastAsia="hr-HR"/>
        </w:rPr>
      </w:pPr>
      <w:r w:rsidRPr="00591E34">
        <w:rPr>
          <w:rFonts w:ascii="Times New Roman" w:eastAsia="Times New Roman" w:hAnsi="Times New Roman" w:cs="Times New Roman"/>
          <w:sz w:val="24"/>
          <w:szCs w:val="24"/>
          <w:lang w:eastAsia="hr-HR"/>
        </w:rPr>
        <w:t>U sportskoj dvorani uređena su tri kabineta u kojima se izvodi teorijska nastava i vježbe u zanimanju fizioterapeutski tehničari/tehničarke.</w:t>
      </w:r>
      <w:r w:rsidR="00CF210E">
        <w:rPr>
          <w:rFonts w:ascii="Times New Roman" w:eastAsia="Times New Roman" w:hAnsi="Times New Roman" w:cs="Times New Roman"/>
          <w:sz w:val="24"/>
          <w:szCs w:val="24"/>
          <w:lang w:eastAsia="hr-HR"/>
        </w:rPr>
        <w:t xml:space="preserve"> Za potrebe vježbi škola je nabavila elektrostimulator.</w:t>
      </w:r>
    </w:p>
    <w:p w:rsidR="00BA666D" w:rsidRPr="00591E34" w:rsidRDefault="00BA666D" w:rsidP="006F3599">
      <w:pPr>
        <w:tabs>
          <w:tab w:val="left" w:pos="426"/>
        </w:tabs>
        <w:spacing w:after="0" w:line="240" w:lineRule="auto"/>
        <w:jc w:val="both"/>
        <w:rPr>
          <w:rFonts w:ascii="Times New Roman" w:eastAsia="Times New Roman" w:hAnsi="Times New Roman" w:cs="Times New Roman"/>
          <w:sz w:val="24"/>
          <w:szCs w:val="24"/>
          <w:lang w:eastAsia="hr-HR"/>
        </w:rPr>
      </w:pPr>
      <w:r w:rsidRPr="00591E34">
        <w:rPr>
          <w:rFonts w:ascii="Times New Roman" w:eastAsia="Times New Roman" w:hAnsi="Times New Roman" w:cs="Times New Roman"/>
          <w:sz w:val="24"/>
          <w:szCs w:val="24"/>
          <w:lang w:eastAsia="hr-HR"/>
        </w:rPr>
        <w:tab/>
        <w:t>U  zakupljenom školskom prostoru u Bedekovčini dvjestotinjak metara udaljenom od matične školske zgrade smještena su četiri razredna odjela agrotehničara, poljoprivredni</w:t>
      </w:r>
      <w:r w:rsidR="00211A3F" w:rsidRPr="00591E34">
        <w:rPr>
          <w:rFonts w:ascii="Times New Roman" w:eastAsia="Times New Roman" w:hAnsi="Times New Roman" w:cs="Times New Roman"/>
          <w:sz w:val="24"/>
          <w:szCs w:val="24"/>
          <w:lang w:eastAsia="hr-HR"/>
        </w:rPr>
        <w:t>h gospodarstvenika i cvjećara</w:t>
      </w:r>
      <w:r w:rsidRPr="00591E34">
        <w:rPr>
          <w:rFonts w:ascii="Times New Roman" w:eastAsia="Times New Roman" w:hAnsi="Times New Roman" w:cs="Times New Roman"/>
          <w:sz w:val="24"/>
          <w:szCs w:val="24"/>
          <w:lang w:eastAsia="hr-HR"/>
        </w:rPr>
        <w:t xml:space="preserve">. Tu su uređeni praktikumi za zanimanja u poljoprivrednom učilištu. U istom </w:t>
      </w:r>
      <w:r w:rsidR="00211A3F" w:rsidRPr="00591E34">
        <w:rPr>
          <w:rFonts w:ascii="Times New Roman" w:eastAsia="Times New Roman" w:hAnsi="Times New Roman" w:cs="Times New Roman"/>
          <w:sz w:val="24"/>
          <w:szCs w:val="24"/>
          <w:lang w:eastAsia="hr-HR"/>
        </w:rPr>
        <w:t xml:space="preserve">je prostoru </w:t>
      </w:r>
      <w:r w:rsidRPr="00591E34">
        <w:rPr>
          <w:rFonts w:ascii="Times New Roman" w:eastAsia="Times New Roman" w:hAnsi="Times New Roman" w:cs="Times New Roman"/>
          <w:sz w:val="24"/>
          <w:szCs w:val="24"/>
          <w:lang w:eastAsia="hr-HR"/>
        </w:rPr>
        <w:t xml:space="preserve">i pedološki laboratorij za kemijsku analizu tla. </w:t>
      </w:r>
    </w:p>
    <w:p w:rsidR="00BA666D" w:rsidRPr="00591E34" w:rsidRDefault="00BA666D" w:rsidP="006F3599">
      <w:pPr>
        <w:spacing w:after="0" w:line="240" w:lineRule="auto"/>
        <w:ind w:firstLine="426"/>
        <w:jc w:val="both"/>
        <w:rPr>
          <w:rFonts w:ascii="Times New Roman" w:eastAsia="Times New Roman" w:hAnsi="Times New Roman" w:cs="Times New Roman"/>
          <w:noProof/>
          <w:sz w:val="24"/>
          <w:szCs w:val="24"/>
          <w:lang w:eastAsia="hr-HR"/>
        </w:rPr>
      </w:pPr>
      <w:r w:rsidRPr="00591E34">
        <w:rPr>
          <w:rFonts w:ascii="Times New Roman" w:eastAsia="Times New Roman" w:hAnsi="Times New Roman" w:cs="Times New Roman"/>
          <w:sz w:val="24"/>
          <w:szCs w:val="24"/>
          <w:lang w:eastAsia="hr-HR"/>
        </w:rPr>
        <w:t>U planiranoj školskoj godini za rad radionica i praktikuma treba</w:t>
      </w:r>
      <w:r w:rsidR="0061056F" w:rsidRPr="00591E34">
        <w:rPr>
          <w:rFonts w:ascii="Times New Roman" w:eastAsia="Times New Roman" w:hAnsi="Times New Roman" w:cs="Times New Roman"/>
          <w:sz w:val="24"/>
          <w:szCs w:val="24"/>
          <w:lang w:eastAsia="hr-HR"/>
        </w:rPr>
        <w:t>,</w:t>
      </w:r>
      <w:r w:rsidR="009F216E" w:rsidRPr="00591E34">
        <w:rPr>
          <w:rFonts w:ascii="Times New Roman" w:eastAsia="Times New Roman" w:hAnsi="Times New Roman" w:cs="Times New Roman"/>
          <w:sz w:val="24"/>
          <w:szCs w:val="24"/>
          <w:lang w:eastAsia="hr-HR"/>
        </w:rPr>
        <w:t xml:space="preserve"> uz postojeći </w:t>
      </w:r>
      <w:r w:rsidRPr="00591E34">
        <w:rPr>
          <w:rFonts w:ascii="Times New Roman" w:eastAsia="Times New Roman" w:hAnsi="Times New Roman" w:cs="Times New Roman"/>
          <w:sz w:val="24"/>
          <w:szCs w:val="24"/>
          <w:lang w:eastAsia="hr-HR"/>
        </w:rPr>
        <w:t>alat, opremu i materijal</w:t>
      </w:r>
      <w:r w:rsidR="0061056F" w:rsidRPr="00591E34">
        <w:rPr>
          <w:rFonts w:ascii="Times New Roman" w:eastAsia="Times New Roman" w:hAnsi="Times New Roman" w:cs="Times New Roman"/>
          <w:sz w:val="24"/>
          <w:szCs w:val="24"/>
          <w:lang w:eastAsia="hr-HR"/>
        </w:rPr>
        <w:t>,</w:t>
      </w:r>
      <w:r w:rsidRPr="00591E34">
        <w:rPr>
          <w:rFonts w:ascii="Times New Roman" w:eastAsia="Times New Roman" w:hAnsi="Times New Roman" w:cs="Times New Roman"/>
          <w:sz w:val="24"/>
          <w:szCs w:val="24"/>
          <w:lang w:eastAsia="hr-HR"/>
        </w:rPr>
        <w:t xml:space="preserve"> nastaviti nabavu istih.</w:t>
      </w:r>
    </w:p>
    <w:p w:rsidR="00E27318" w:rsidRPr="00D90C6A" w:rsidRDefault="00D06FDE" w:rsidP="006F3599">
      <w:pPr>
        <w:spacing w:after="0" w:line="240" w:lineRule="auto"/>
        <w:ind w:firstLine="426"/>
        <w:jc w:val="both"/>
        <w:rPr>
          <w:rFonts w:ascii="Times New Roman" w:eastAsia="Times New Roman" w:hAnsi="Times New Roman" w:cs="Times New Roman"/>
          <w:sz w:val="24"/>
          <w:szCs w:val="24"/>
          <w:lang w:eastAsia="hr-HR"/>
        </w:rPr>
      </w:pPr>
      <w:r w:rsidRPr="00591E34">
        <w:rPr>
          <w:rFonts w:ascii="Times New Roman" w:eastAsia="Times New Roman" w:hAnsi="Times New Roman" w:cs="Times New Roman"/>
          <w:sz w:val="24"/>
          <w:szCs w:val="24"/>
          <w:lang w:eastAsia="hr-HR"/>
        </w:rPr>
        <w:t>Cilj škole je sustavno podizanje kvalitete odgojno-obr</w:t>
      </w:r>
      <w:r w:rsidR="00D40E92" w:rsidRPr="00591E34">
        <w:rPr>
          <w:rFonts w:ascii="Times New Roman" w:eastAsia="Times New Roman" w:hAnsi="Times New Roman" w:cs="Times New Roman"/>
          <w:sz w:val="24"/>
          <w:szCs w:val="24"/>
          <w:lang w:eastAsia="hr-HR"/>
        </w:rPr>
        <w:t>azovnog rada stalnim i kvalitet</w:t>
      </w:r>
      <w:r w:rsidRPr="00591E34">
        <w:rPr>
          <w:rFonts w:ascii="Times New Roman" w:eastAsia="Times New Roman" w:hAnsi="Times New Roman" w:cs="Times New Roman"/>
          <w:sz w:val="24"/>
          <w:szCs w:val="24"/>
          <w:lang w:eastAsia="hr-HR"/>
        </w:rPr>
        <w:t>nim usavršavanjem djelatnika, te podizanjem prostornih, materijalno-tehničkih i drugih uvjeta, shodno mogućnostima, na viši standard.</w:t>
      </w:r>
    </w:p>
    <w:p w:rsidR="009D7791" w:rsidRDefault="009D7791" w:rsidP="00FC56EE">
      <w:pPr>
        <w:spacing w:after="200" w:line="240" w:lineRule="auto"/>
        <w:jc w:val="both"/>
        <w:rPr>
          <w:rFonts w:ascii="Times New Roman" w:eastAsia="Times New Roman" w:hAnsi="Times New Roman" w:cs="Times New Roman"/>
          <w:b/>
          <w:sz w:val="24"/>
          <w:szCs w:val="24"/>
          <w:lang w:eastAsia="hr-HR"/>
        </w:rPr>
      </w:pPr>
    </w:p>
    <w:p w:rsidR="00933220" w:rsidRDefault="00933220" w:rsidP="00933220">
      <w:pPr>
        <w:spacing w:after="0" w:line="240" w:lineRule="auto"/>
        <w:jc w:val="both"/>
        <w:rPr>
          <w:rFonts w:ascii="Times New Roman" w:hAnsi="Times New Roman" w:cs="Times New Roman"/>
          <w:sz w:val="24"/>
          <w:szCs w:val="24"/>
        </w:rPr>
      </w:pPr>
    </w:p>
    <w:p w:rsidR="00AD68D8" w:rsidRDefault="00AD68D8" w:rsidP="00933220">
      <w:pPr>
        <w:spacing w:after="0"/>
        <w:jc w:val="both"/>
        <w:rPr>
          <w:rFonts w:ascii="Times New Roman" w:hAnsi="Times New Roman" w:cs="Times New Roman"/>
          <w:b/>
          <w:sz w:val="24"/>
          <w:szCs w:val="24"/>
        </w:rPr>
      </w:pPr>
    </w:p>
    <w:p w:rsidR="00AD68D8" w:rsidRDefault="00AD68D8" w:rsidP="00933220">
      <w:pPr>
        <w:spacing w:after="0"/>
        <w:jc w:val="both"/>
        <w:rPr>
          <w:rFonts w:ascii="Times New Roman" w:hAnsi="Times New Roman" w:cs="Times New Roman"/>
          <w:b/>
          <w:sz w:val="24"/>
          <w:szCs w:val="24"/>
        </w:rPr>
      </w:pPr>
    </w:p>
    <w:p w:rsidR="00933220" w:rsidRPr="00933220" w:rsidRDefault="00933220" w:rsidP="00933220">
      <w:pPr>
        <w:spacing w:after="0"/>
        <w:jc w:val="both"/>
        <w:rPr>
          <w:rFonts w:ascii="Times New Roman" w:hAnsi="Times New Roman" w:cs="Times New Roman"/>
          <w:b/>
          <w:sz w:val="24"/>
          <w:szCs w:val="24"/>
        </w:rPr>
      </w:pPr>
      <w:r w:rsidRPr="00933220">
        <w:rPr>
          <w:rFonts w:ascii="Times New Roman" w:hAnsi="Times New Roman" w:cs="Times New Roman"/>
          <w:b/>
          <w:sz w:val="24"/>
          <w:szCs w:val="24"/>
        </w:rPr>
        <w:lastRenderedPageBreak/>
        <w:t>OBRAZLOŽENJE OPĆEG DIJELA FINANCIJSKOG PLANA</w:t>
      </w:r>
      <w:r w:rsidR="00E165B4">
        <w:rPr>
          <w:rFonts w:ascii="Times New Roman" w:hAnsi="Times New Roman" w:cs="Times New Roman"/>
          <w:b/>
          <w:sz w:val="24"/>
          <w:szCs w:val="24"/>
        </w:rPr>
        <w:t xml:space="preserve"> ŠKOLE</w:t>
      </w:r>
    </w:p>
    <w:p w:rsidR="00933220" w:rsidRDefault="00933220" w:rsidP="00933220">
      <w:pPr>
        <w:spacing w:after="0"/>
        <w:jc w:val="both"/>
        <w:rPr>
          <w:rFonts w:ascii="Times New Roman" w:hAnsi="Times New Roman" w:cs="Times New Roman"/>
          <w:b/>
          <w:sz w:val="24"/>
          <w:szCs w:val="24"/>
        </w:rPr>
      </w:pPr>
    </w:p>
    <w:p w:rsidR="00933220" w:rsidRPr="004E0E2A" w:rsidRDefault="00933220" w:rsidP="00933220">
      <w:pPr>
        <w:spacing w:after="0"/>
        <w:jc w:val="both"/>
        <w:rPr>
          <w:rFonts w:ascii="Times New Roman" w:hAnsi="Times New Roman" w:cs="Times New Roman"/>
          <w:b/>
          <w:sz w:val="24"/>
          <w:szCs w:val="24"/>
        </w:rPr>
      </w:pPr>
    </w:p>
    <w:p w:rsidR="00933220" w:rsidRDefault="00AD68D8" w:rsidP="00933220">
      <w:pPr>
        <w:jc w:val="both"/>
        <w:rPr>
          <w:rFonts w:ascii="Times New Roman" w:hAnsi="Times New Roman" w:cs="Times New Roman"/>
          <w:sz w:val="24"/>
          <w:szCs w:val="24"/>
        </w:rPr>
      </w:pPr>
      <w:r>
        <w:rPr>
          <w:rFonts w:ascii="Times New Roman" w:hAnsi="Times New Roman" w:cs="Times New Roman"/>
          <w:sz w:val="24"/>
          <w:szCs w:val="24"/>
        </w:rPr>
        <w:t>Financijski plan</w:t>
      </w:r>
      <w:r w:rsidR="00933220">
        <w:rPr>
          <w:rFonts w:ascii="Times New Roman" w:hAnsi="Times New Roman" w:cs="Times New Roman"/>
          <w:sz w:val="24"/>
          <w:szCs w:val="24"/>
        </w:rPr>
        <w:t xml:space="preserve"> Srednje škole Bedekovčina za 2026. godinu planiran je u ukupnom iznosu od 4.594.713,57 €.</w:t>
      </w:r>
    </w:p>
    <w:p w:rsidR="00933220" w:rsidRDefault="00933220" w:rsidP="00933220">
      <w:pPr>
        <w:spacing w:after="0"/>
        <w:jc w:val="both"/>
        <w:rPr>
          <w:rFonts w:ascii="Times New Roman" w:hAnsi="Times New Roman" w:cs="Times New Roman"/>
          <w:sz w:val="24"/>
          <w:szCs w:val="24"/>
        </w:rPr>
      </w:pPr>
      <w:r>
        <w:rPr>
          <w:rFonts w:ascii="Times New Roman" w:hAnsi="Times New Roman" w:cs="Times New Roman"/>
          <w:sz w:val="24"/>
          <w:szCs w:val="24"/>
        </w:rPr>
        <w:t>Strukturu financijskog plana čine:</w:t>
      </w:r>
    </w:p>
    <w:p w:rsidR="00933220" w:rsidRPr="002A682F" w:rsidRDefault="00933220" w:rsidP="00933220">
      <w:pPr>
        <w:pStyle w:val="Odlomakpopisa"/>
        <w:numPr>
          <w:ilvl w:val="0"/>
          <w:numId w:val="23"/>
        </w:numPr>
        <w:spacing w:after="0"/>
        <w:jc w:val="both"/>
        <w:rPr>
          <w:rFonts w:ascii="Times New Roman" w:hAnsi="Times New Roman" w:cs="Times New Roman"/>
          <w:sz w:val="24"/>
          <w:szCs w:val="24"/>
        </w:rPr>
      </w:pPr>
      <w:r w:rsidRPr="002A682F">
        <w:rPr>
          <w:rFonts w:ascii="Times New Roman" w:hAnsi="Times New Roman" w:cs="Times New Roman"/>
          <w:sz w:val="24"/>
          <w:szCs w:val="24"/>
        </w:rPr>
        <w:t xml:space="preserve">Prihodi poslovanja: </w:t>
      </w:r>
      <w:r>
        <w:rPr>
          <w:rFonts w:ascii="Times New Roman" w:hAnsi="Times New Roman" w:cs="Times New Roman"/>
          <w:sz w:val="24"/>
          <w:szCs w:val="24"/>
        </w:rPr>
        <w:t>4.574.613,57</w:t>
      </w:r>
      <w:r w:rsidRPr="002A682F">
        <w:rPr>
          <w:rFonts w:ascii="Times New Roman" w:hAnsi="Times New Roman" w:cs="Times New Roman"/>
          <w:sz w:val="24"/>
          <w:szCs w:val="24"/>
        </w:rPr>
        <w:t xml:space="preserve"> €</w:t>
      </w:r>
    </w:p>
    <w:p w:rsidR="00933220" w:rsidRPr="002A682F" w:rsidRDefault="00933220" w:rsidP="00933220">
      <w:pPr>
        <w:pStyle w:val="Odlomakpopisa"/>
        <w:numPr>
          <w:ilvl w:val="0"/>
          <w:numId w:val="23"/>
        </w:numPr>
        <w:spacing w:after="0"/>
        <w:jc w:val="both"/>
        <w:rPr>
          <w:rFonts w:ascii="Times New Roman" w:hAnsi="Times New Roman" w:cs="Times New Roman"/>
          <w:sz w:val="24"/>
          <w:szCs w:val="24"/>
        </w:rPr>
      </w:pPr>
      <w:r w:rsidRPr="002A682F">
        <w:rPr>
          <w:rFonts w:ascii="Times New Roman" w:hAnsi="Times New Roman" w:cs="Times New Roman"/>
          <w:sz w:val="24"/>
          <w:szCs w:val="24"/>
        </w:rPr>
        <w:t>Prihodi od prodaje nefinancijske imovine: 100,00 €</w:t>
      </w:r>
    </w:p>
    <w:p w:rsidR="00933220" w:rsidRPr="002A682F" w:rsidRDefault="00933220" w:rsidP="00933220">
      <w:pPr>
        <w:pStyle w:val="Odlomakpopisa"/>
        <w:numPr>
          <w:ilvl w:val="0"/>
          <w:numId w:val="23"/>
        </w:numPr>
        <w:spacing w:after="0"/>
        <w:jc w:val="both"/>
        <w:rPr>
          <w:rFonts w:ascii="Times New Roman" w:hAnsi="Times New Roman" w:cs="Times New Roman"/>
          <w:sz w:val="24"/>
          <w:szCs w:val="24"/>
        </w:rPr>
      </w:pPr>
      <w:r w:rsidRPr="002A682F">
        <w:rPr>
          <w:rFonts w:ascii="Times New Roman" w:hAnsi="Times New Roman" w:cs="Times New Roman"/>
          <w:sz w:val="24"/>
          <w:szCs w:val="24"/>
        </w:rPr>
        <w:t xml:space="preserve">Preneseni višak iz prethodne godine: </w:t>
      </w:r>
      <w:r>
        <w:rPr>
          <w:rFonts w:ascii="Times New Roman" w:hAnsi="Times New Roman" w:cs="Times New Roman"/>
          <w:sz w:val="24"/>
          <w:szCs w:val="24"/>
        </w:rPr>
        <w:t>2</w:t>
      </w:r>
      <w:r w:rsidRPr="002A682F">
        <w:rPr>
          <w:rFonts w:ascii="Times New Roman" w:hAnsi="Times New Roman" w:cs="Times New Roman"/>
          <w:sz w:val="24"/>
          <w:szCs w:val="24"/>
        </w:rPr>
        <w:t>0.000,00 €</w:t>
      </w:r>
    </w:p>
    <w:p w:rsidR="00933220" w:rsidRPr="002A682F" w:rsidRDefault="00933220" w:rsidP="00933220">
      <w:pPr>
        <w:pStyle w:val="Odlomakpopisa"/>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Rashodi poslovanja: 4.586.713,57</w:t>
      </w:r>
      <w:r w:rsidRPr="002A682F">
        <w:rPr>
          <w:rFonts w:ascii="Times New Roman" w:hAnsi="Times New Roman" w:cs="Times New Roman"/>
          <w:sz w:val="24"/>
          <w:szCs w:val="24"/>
        </w:rPr>
        <w:t xml:space="preserve"> €</w:t>
      </w:r>
    </w:p>
    <w:p w:rsidR="00933220" w:rsidRPr="002A682F" w:rsidRDefault="00933220" w:rsidP="00933220">
      <w:pPr>
        <w:pStyle w:val="Odlomakpopisa"/>
        <w:numPr>
          <w:ilvl w:val="0"/>
          <w:numId w:val="23"/>
        </w:numPr>
        <w:jc w:val="both"/>
        <w:rPr>
          <w:rFonts w:ascii="Times New Roman" w:hAnsi="Times New Roman" w:cs="Times New Roman"/>
          <w:sz w:val="24"/>
          <w:szCs w:val="24"/>
        </w:rPr>
      </w:pPr>
      <w:r w:rsidRPr="002A682F">
        <w:rPr>
          <w:rFonts w:ascii="Times New Roman" w:hAnsi="Times New Roman" w:cs="Times New Roman"/>
          <w:sz w:val="24"/>
          <w:szCs w:val="24"/>
        </w:rPr>
        <w:t>Rashodi za na</w:t>
      </w:r>
      <w:r>
        <w:rPr>
          <w:rFonts w:ascii="Times New Roman" w:hAnsi="Times New Roman" w:cs="Times New Roman"/>
          <w:sz w:val="24"/>
          <w:szCs w:val="24"/>
        </w:rPr>
        <w:t>bavu nefinancijske imovine: 8.000,00</w:t>
      </w:r>
      <w:r w:rsidRPr="002A682F">
        <w:rPr>
          <w:rFonts w:ascii="Times New Roman" w:hAnsi="Times New Roman" w:cs="Times New Roman"/>
          <w:sz w:val="24"/>
          <w:szCs w:val="24"/>
        </w:rPr>
        <w:t xml:space="preserve"> € </w:t>
      </w:r>
    </w:p>
    <w:p w:rsidR="00933220" w:rsidRDefault="00933220" w:rsidP="00933220">
      <w:pPr>
        <w:spacing w:after="0"/>
        <w:jc w:val="both"/>
        <w:rPr>
          <w:rFonts w:ascii="Times New Roman" w:hAnsi="Times New Roman" w:cs="Times New Roman"/>
          <w:b/>
          <w:sz w:val="24"/>
          <w:szCs w:val="24"/>
        </w:rPr>
      </w:pPr>
    </w:p>
    <w:p w:rsidR="00933220" w:rsidRPr="002A682F" w:rsidRDefault="00933220" w:rsidP="00933220">
      <w:pPr>
        <w:spacing w:after="0"/>
        <w:jc w:val="both"/>
        <w:rPr>
          <w:rFonts w:ascii="Times New Roman" w:hAnsi="Times New Roman" w:cs="Times New Roman"/>
          <w:b/>
          <w:sz w:val="24"/>
          <w:szCs w:val="24"/>
        </w:rPr>
      </w:pPr>
      <w:r>
        <w:rPr>
          <w:rFonts w:ascii="Times New Roman" w:hAnsi="Times New Roman" w:cs="Times New Roman"/>
          <w:b/>
          <w:sz w:val="24"/>
          <w:szCs w:val="24"/>
        </w:rPr>
        <w:t>Prihodi poslovanja</w:t>
      </w:r>
    </w:p>
    <w:p w:rsidR="00933220" w:rsidRPr="00E54044" w:rsidRDefault="00933220" w:rsidP="00933220">
      <w:pPr>
        <w:spacing w:after="0"/>
        <w:jc w:val="both"/>
        <w:rPr>
          <w:rFonts w:ascii="Times New Roman" w:hAnsi="Times New Roman" w:cs="Times New Roman"/>
          <w:sz w:val="24"/>
          <w:szCs w:val="24"/>
        </w:rPr>
      </w:pPr>
      <w:r>
        <w:rPr>
          <w:rFonts w:ascii="Times New Roman" w:hAnsi="Times New Roman" w:cs="Times New Roman"/>
          <w:sz w:val="24"/>
          <w:szCs w:val="24"/>
        </w:rPr>
        <w:t xml:space="preserve">Prihodi poslovanja za 2026. godinu </w:t>
      </w:r>
      <w:r w:rsidR="00284C91">
        <w:rPr>
          <w:rFonts w:ascii="Times New Roman" w:hAnsi="Times New Roman" w:cs="Times New Roman"/>
          <w:sz w:val="24"/>
          <w:szCs w:val="24"/>
        </w:rPr>
        <w:t>planirani su u iznosu od 4.574.6</w:t>
      </w:r>
      <w:r>
        <w:rPr>
          <w:rFonts w:ascii="Times New Roman" w:hAnsi="Times New Roman" w:cs="Times New Roman"/>
          <w:sz w:val="24"/>
          <w:szCs w:val="24"/>
        </w:rPr>
        <w:t>13,57 €, a sastoje se od sljedećih prihoda:</w:t>
      </w:r>
    </w:p>
    <w:p w:rsidR="00933220" w:rsidRDefault="00933220" w:rsidP="00933220">
      <w:pPr>
        <w:pStyle w:val="Odlomakpopisa"/>
        <w:numPr>
          <w:ilvl w:val="0"/>
          <w:numId w:val="25"/>
        </w:numPr>
        <w:spacing w:after="0"/>
        <w:jc w:val="both"/>
        <w:rPr>
          <w:rFonts w:ascii="Times New Roman" w:hAnsi="Times New Roman" w:cs="Times New Roman"/>
          <w:sz w:val="24"/>
          <w:szCs w:val="24"/>
        </w:rPr>
      </w:pPr>
      <w:r w:rsidRPr="00E54044">
        <w:rPr>
          <w:rFonts w:ascii="Times New Roman" w:hAnsi="Times New Roman" w:cs="Times New Roman"/>
          <w:b/>
          <w:sz w:val="24"/>
          <w:szCs w:val="24"/>
        </w:rPr>
        <w:t>Prihodi iz nadležnog proračuna</w:t>
      </w:r>
      <w:r w:rsidRPr="00E54044">
        <w:rPr>
          <w:rFonts w:ascii="Times New Roman" w:hAnsi="Times New Roman" w:cs="Times New Roman"/>
          <w:sz w:val="24"/>
          <w:szCs w:val="24"/>
        </w:rPr>
        <w:t xml:space="preserve"> planirani s</w:t>
      </w:r>
      <w:r>
        <w:rPr>
          <w:rFonts w:ascii="Times New Roman" w:hAnsi="Times New Roman" w:cs="Times New Roman"/>
          <w:sz w:val="24"/>
          <w:szCs w:val="24"/>
        </w:rPr>
        <w:t xml:space="preserve">u u ukupnom </w:t>
      </w:r>
      <w:r w:rsidRPr="00D14F33">
        <w:rPr>
          <w:rFonts w:ascii="Times New Roman" w:hAnsi="Times New Roman" w:cs="Times New Roman"/>
          <w:sz w:val="24"/>
          <w:szCs w:val="24"/>
        </w:rPr>
        <w:t>iznosu od 338.328,24 €. Sukladno uputama Krapinsko-zagorske županije decentralizirana sredstva planirana</w:t>
      </w:r>
      <w:r w:rsidRPr="00E54044">
        <w:rPr>
          <w:rFonts w:ascii="Times New Roman" w:hAnsi="Times New Roman" w:cs="Times New Roman"/>
          <w:sz w:val="24"/>
          <w:szCs w:val="24"/>
        </w:rPr>
        <w:t xml:space="preserve"> su za 202</w:t>
      </w:r>
      <w:r>
        <w:rPr>
          <w:rFonts w:ascii="Times New Roman" w:hAnsi="Times New Roman" w:cs="Times New Roman"/>
          <w:sz w:val="24"/>
          <w:szCs w:val="24"/>
        </w:rPr>
        <w:t>6</w:t>
      </w:r>
      <w:r w:rsidRPr="00E54044">
        <w:rPr>
          <w:rFonts w:ascii="Times New Roman" w:hAnsi="Times New Roman" w:cs="Times New Roman"/>
          <w:sz w:val="24"/>
          <w:szCs w:val="24"/>
        </w:rPr>
        <w:t>. godinu</w:t>
      </w:r>
      <w:r>
        <w:rPr>
          <w:rFonts w:ascii="Times New Roman" w:hAnsi="Times New Roman" w:cs="Times New Roman"/>
          <w:sz w:val="24"/>
          <w:szCs w:val="24"/>
        </w:rPr>
        <w:t xml:space="preserve"> u iznosu od 256.495,92 €</w:t>
      </w:r>
      <w:r w:rsidRPr="00E54044">
        <w:rPr>
          <w:rFonts w:ascii="Times New Roman" w:hAnsi="Times New Roman" w:cs="Times New Roman"/>
          <w:sz w:val="24"/>
          <w:szCs w:val="24"/>
        </w:rPr>
        <w:t xml:space="preserve">. </w:t>
      </w:r>
      <w:r>
        <w:rPr>
          <w:rFonts w:ascii="Times New Roman" w:hAnsi="Times New Roman" w:cs="Times New Roman"/>
          <w:sz w:val="24"/>
          <w:szCs w:val="24"/>
        </w:rPr>
        <w:t xml:space="preserve">Prihodi iz izvornih sredstava županije planirani su u ukupnom iznosu od 81.832,32 €, a raspoređeni su na rashode za plaće i prijevoz pomoćnika u nastavi, e-tehničara, natjecanja, rashode po projektima Škola i zajednica i Kreiraj svoju budućnost, usluge tekućeg i investicijskog održavanja, hitne intervencije i ostale rashode. </w:t>
      </w:r>
    </w:p>
    <w:p w:rsidR="00933220" w:rsidRPr="00D14F33" w:rsidRDefault="00933220" w:rsidP="00933220">
      <w:pPr>
        <w:pStyle w:val="Odlomakpopisa"/>
        <w:numPr>
          <w:ilvl w:val="0"/>
          <w:numId w:val="24"/>
        </w:numPr>
        <w:spacing w:after="0"/>
        <w:jc w:val="both"/>
        <w:rPr>
          <w:rFonts w:ascii="Times New Roman" w:hAnsi="Times New Roman" w:cs="Times New Roman"/>
          <w:b/>
          <w:sz w:val="24"/>
          <w:szCs w:val="24"/>
        </w:rPr>
      </w:pPr>
      <w:r w:rsidRPr="00A35705">
        <w:rPr>
          <w:rFonts w:ascii="Times New Roman" w:hAnsi="Times New Roman" w:cs="Times New Roman"/>
          <w:b/>
          <w:sz w:val="24"/>
          <w:szCs w:val="24"/>
        </w:rPr>
        <w:t xml:space="preserve">Prihodi iz državnog proračuna </w:t>
      </w:r>
      <w:r w:rsidRPr="00A35705">
        <w:rPr>
          <w:rFonts w:ascii="Times New Roman" w:hAnsi="Times New Roman" w:cs="Times New Roman"/>
          <w:sz w:val="24"/>
          <w:szCs w:val="24"/>
        </w:rPr>
        <w:t xml:space="preserve">odnose se </w:t>
      </w:r>
      <w:r>
        <w:rPr>
          <w:rFonts w:ascii="Times New Roman" w:hAnsi="Times New Roman" w:cs="Times New Roman"/>
          <w:sz w:val="24"/>
          <w:szCs w:val="24"/>
        </w:rPr>
        <w:t xml:space="preserve">najvećim dijelom </w:t>
      </w:r>
      <w:r w:rsidRPr="00A35705">
        <w:rPr>
          <w:rFonts w:ascii="Times New Roman" w:hAnsi="Times New Roman" w:cs="Times New Roman"/>
          <w:sz w:val="24"/>
          <w:szCs w:val="24"/>
        </w:rPr>
        <w:t>na sredstva planirana za pokriće rashoda zaposlenih na ime bruto plaća, doprinosa na plaću i ostalih rashoda za zaposlene</w:t>
      </w:r>
      <w:r>
        <w:rPr>
          <w:rFonts w:ascii="Times New Roman" w:hAnsi="Times New Roman" w:cs="Times New Roman"/>
          <w:sz w:val="24"/>
          <w:szCs w:val="24"/>
        </w:rPr>
        <w:t xml:space="preserve"> u iznosu od 3.986.906,00 € te na projekt Baltazar u iznosu od 6.829,25 €.</w:t>
      </w:r>
    </w:p>
    <w:p w:rsidR="00933220" w:rsidRPr="00A35705" w:rsidRDefault="00933220" w:rsidP="00933220">
      <w:pPr>
        <w:pStyle w:val="Odlomakpopisa"/>
        <w:numPr>
          <w:ilvl w:val="0"/>
          <w:numId w:val="24"/>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Prihodi po izvoru 5.6.111 Europski socijalni fond - predfinanciranje iz izvora 1.1 </w:t>
      </w:r>
      <w:r w:rsidRPr="00D14F33">
        <w:rPr>
          <w:rFonts w:ascii="Times New Roman" w:hAnsi="Times New Roman" w:cs="Times New Roman"/>
          <w:sz w:val="24"/>
          <w:szCs w:val="24"/>
        </w:rPr>
        <w:t>ukupno iznose 38.699,08 €</w:t>
      </w:r>
      <w:r>
        <w:rPr>
          <w:rFonts w:ascii="Times New Roman" w:hAnsi="Times New Roman" w:cs="Times New Roman"/>
          <w:sz w:val="24"/>
          <w:szCs w:val="24"/>
        </w:rPr>
        <w:t>, a odnose se projekt Baltazar.</w:t>
      </w:r>
    </w:p>
    <w:p w:rsidR="00933220" w:rsidRPr="007B2433" w:rsidRDefault="00933220" w:rsidP="00933220">
      <w:pPr>
        <w:pStyle w:val="Odlomakpopisa"/>
        <w:numPr>
          <w:ilvl w:val="0"/>
          <w:numId w:val="24"/>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Pomoći temeljem prijenosa EU sredstava </w:t>
      </w:r>
      <w:r>
        <w:rPr>
          <w:rFonts w:ascii="Times New Roman" w:hAnsi="Times New Roman" w:cs="Times New Roman"/>
          <w:sz w:val="24"/>
          <w:szCs w:val="24"/>
        </w:rPr>
        <w:t>odnose se na prihode po projektima Erasmus+ u iznosu od 80.000,00 € i Školsku shemu u iznosu od 4.851,00 €.</w:t>
      </w:r>
    </w:p>
    <w:p w:rsidR="00933220" w:rsidRDefault="00933220" w:rsidP="00933220">
      <w:pPr>
        <w:pStyle w:val="Odlomakpopisa"/>
        <w:numPr>
          <w:ilvl w:val="0"/>
          <w:numId w:val="24"/>
        </w:numPr>
        <w:spacing w:after="0"/>
        <w:jc w:val="both"/>
        <w:rPr>
          <w:rFonts w:ascii="Times New Roman" w:hAnsi="Times New Roman" w:cs="Times New Roman"/>
          <w:sz w:val="24"/>
          <w:szCs w:val="24"/>
        </w:rPr>
      </w:pPr>
      <w:r>
        <w:rPr>
          <w:rFonts w:ascii="Times New Roman" w:hAnsi="Times New Roman" w:cs="Times New Roman"/>
          <w:b/>
          <w:sz w:val="24"/>
          <w:szCs w:val="24"/>
        </w:rPr>
        <w:t xml:space="preserve">Prihodi posebne namjene </w:t>
      </w:r>
      <w:r w:rsidRPr="00D274FC">
        <w:rPr>
          <w:rFonts w:ascii="Times New Roman" w:hAnsi="Times New Roman" w:cs="Times New Roman"/>
          <w:sz w:val="24"/>
          <w:szCs w:val="24"/>
        </w:rPr>
        <w:t xml:space="preserve">odnose se </w:t>
      </w:r>
      <w:r>
        <w:rPr>
          <w:rFonts w:ascii="Times New Roman" w:hAnsi="Times New Roman" w:cs="Times New Roman"/>
          <w:sz w:val="24"/>
          <w:szCs w:val="24"/>
        </w:rPr>
        <w:t>na prihode od školarina, duplikata svjedodžbi i sl. u iznosu od 9.000,00 €.</w:t>
      </w:r>
    </w:p>
    <w:p w:rsidR="00933220" w:rsidRPr="00D274FC" w:rsidRDefault="00933220" w:rsidP="00933220">
      <w:pPr>
        <w:pStyle w:val="Odlomakpopisa"/>
        <w:numPr>
          <w:ilvl w:val="0"/>
          <w:numId w:val="24"/>
        </w:numPr>
        <w:jc w:val="both"/>
        <w:rPr>
          <w:rFonts w:ascii="Times New Roman" w:hAnsi="Times New Roman" w:cs="Times New Roman"/>
          <w:sz w:val="24"/>
          <w:szCs w:val="24"/>
        </w:rPr>
      </w:pPr>
      <w:r>
        <w:rPr>
          <w:rFonts w:ascii="Times New Roman" w:hAnsi="Times New Roman" w:cs="Times New Roman"/>
          <w:b/>
          <w:sz w:val="24"/>
          <w:szCs w:val="24"/>
        </w:rPr>
        <w:t xml:space="preserve">Vlastiti prihodi </w:t>
      </w:r>
      <w:r>
        <w:rPr>
          <w:rFonts w:ascii="Times New Roman" w:hAnsi="Times New Roman" w:cs="Times New Roman"/>
          <w:sz w:val="24"/>
          <w:szCs w:val="24"/>
        </w:rPr>
        <w:t>planirani su u ukupnom iznosu od 110.000,00 €.. Vlastiti prihodi škole odnose se na prihode od Zavoda za graditeljstvo, obrazovanja odraslih, najma sportske dvorane, zakupa zemljišta, proizvoda praktične nastave.</w:t>
      </w:r>
    </w:p>
    <w:p w:rsidR="00933220" w:rsidRDefault="00933220" w:rsidP="00933220">
      <w:pPr>
        <w:spacing w:after="0"/>
        <w:jc w:val="both"/>
        <w:rPr>
          <w:rFonts w:ascii="Times New Roman" w:hAnsi="Times New Roman" w:cs="Times New Roman"/>
          <w:b/>
          <w:sz w:val="24"/>
          <w:szCs w:val="24"/>
        </w:rPr>
      </w:pPr>
    </w:p>
    <w:p w:rsidR="00933220" w:rsidRDefault="00933220" w:rsidP="00933220">
      <w:pPr>
        <w:spacing w:after="0"/>
        <w:jc w:val="both"/>
        <w:rPr>
          <w:rFonts w:ascii="Times New Roman" w:hAnsi="Times New Roman" w:cs="Times New Roman"/>
          <w:b/>
          <w:sz w:val="24"/>
          <w:szCs w:val="24"/>
        </w:rPr>
      </w:pPr>
      <w:r>
        <w:rPr>
          <w:rFonts w:ascii="Times New Roman" w:hAnsi="Times New Roman" w:cs="Times New Roman"/>
          <w:b/>
          <w:sz w:val="24"/>
          <w:szCs w:val="24"/>
        </w:rPr>
        <w:t>Prihodi od prodaje nefinancijske imovine</w:t>
      </w:r>
    </w:p>
    <w:p w:rsidR="00933220" w:rsidRPr="006B2E4E" w:rsidRDefault="00933220" w:rsidP="00933220">
      <w:pPr>
        <w:jc w:val="both"/>
        <w:rPr>
          <w:rFonts w:ascii="Times New Roman" w:hAnsi="Times New Roman" w:cs="Times New Roman"/>
          <w:sz w:val="24"/>
          <w:szCs w:val="24"/>
        </w:rPr>
      </w:pPr>
      <w:r>
        <w:rPr>
          <w:rFonts w:ascii="Times New Roman" w:hAnsi="Times New Roman" w:cs="Times New Roman"/>
          <w:sz w:val="24"/>
          <w:szCs w:val="24"/>
        </w:rPr>
        <w:t>Prihodi od prodaje stanova planirani su za 2026. godinu u iznosu od 100,00 €.</w:t>
      </w:r>
    </w:p>
    <w:p w:rsidR="00933220" w:rsidRDefault="00933220" w:rsidP="00933220">
      <w:pPr>
        <w:spacing w:after="0"/>
        <w:jc w:val="both"/>
        <w:rPr>
          <w:rFonts w:ascii="Times New Roman" w:hAnsi="Times New Roman" w:cs="Times New Roman"/>
          <w:b/>
          <w:sz w:val="24"/>
          <w:szCs w:val="24"/>
        </w:rPr>
      </w:pPr>
    </w:p>
    <w:p w:rsidR="00933220" w:rsidRDefault="00933220" w:rsidP="00933220">
      <w:pPr>
        <w:spacing w:after="0"/>
        <w:jc w:val="both"/>
        <w:rPr>
          <w:rFonts w:ascii="Times New Roman" w:hAnsi="Times New Roman" w:cs="Times New Roman"/>
          <w:b/>
          <w:sz w:val="24"/>
          <w:szCs w:val="24"/>
        </w:rPr>
      </w:pPr>
    </w:p>
    <w:p w:rsidR="00933220" w:rsidRDefault="00933220" w:rsidP="00933220">
      <w:pPr>
        <w:spacing w:after="0"/>
        <w:jc w:val="both"/>
        <w:rPr>
          <w:rFonts w:ascii="Times New Roman" w:hAnsi="Times New Roman" w:cs="Times New Roman"/>
          <w:b/>
          <w:sz w:val="24"/>
          <w:szCs w:val="24"/>
        </w:rPr>
      </w:pPr>
    </w:p>
    <w:p w:rsidR="00933220" w:rsidRDefault="00933220" w:rsidP="00933220">
      <w:pPr>
        <w:spacing w:after="0"/>
        <w:jc w:val="both"/>
        <w:rPr>
          <w:rFonts w:ascii="Times New Roman" w:hAnsi="Times New Roman" w:cs="Times New Roman"/>
          <w:b/>
          <w:sz w:val="24"/>
          <w:szCs w:val="24"/>
        </w:rPr>
      </w:pPr>
    </w:p>
    <w:p w:rsidR="00933220" w:rsidRDefault="00933220" w:rsidP="00933220">
      <w:pPr>
        <w:spacing w:after="0"/>
        <w:jc w:val="both"/>
        <w:rPr>
          <w:rFonts w:ascii="Times New Roman" w:hAnsi="Times New Roman" w:cs="Times New Roman"/>
          <w:b/>
          <w:sz w:val="24"/>
          <w:szCs w:val="24"/>
        </w:rPr>
      </w:pPr>
    </w:p>
    <w:p w:rsidR="00E165B4" w:rsidRDefault="00E165B4" w:rsidP="00933220">
      <w:pPr>
        <w:spacing w:after="0"/>
        <w:jc w:val="both"/>
        <w:rPr>
          <w:rFonts w:ascii="Times New Roman" w:hAnsi="Times New Roman" w:cs="Times New Roman"/>
          <w:b/>
          <w:sz w:val="24"/>
          <w:szCs w:val="24"/>
        </w:rPr>
      </w:pPr>
    </w:p>
    <w:p w:rsidR="00933220" w:rsidRDefault="00933220" w:rsidP="00933220">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Rashodi poslovanja</w:t>
      </w:r>
    </w:p>
    <w:p w:rsidR="00933220" w:rsidRPr="00E12A71" w:rsidRDefault="00933220" w:rsidP="00933220">
      <w:pPr>
        <w:spacing w:after="0"/>
        <w:jc w:val="both"/>
        <w:rPr>
          <w:rFonts w:ascii="Times New Roman" w:hAnsi="Times New Roman" w:cs="Times New Roman"/>
          <w:sz w:val="24"/>
          <w:szCs w:val="24"/>
        </w:rPr>
      </w:pPr>
      <w:r w:rsidRPr="00E12A71">
        <w:rPr>
          <w:rFonts w:ascii="Times New Roman" w:hAnsi="Times New Roman" w:cs="Times New Roman"/>
          <w:sz w:val="24"/>
          <w:szCs w:val="24"/>
        </w:rPr>
        <w:t>Rashodi poslovanja za 202</w:t>
      </w:r>
      <w:r>
        <w:rPr>
          <w:rFonts w:ascii="Times New Roman" w:hAnsi="Times New Roman" w:cs="Times New Roman"/>
          <w:sz w:val="24"/>
          <w:szCs w:val="24"/>
        </w:rPr>
        <w:t>6</w:t>
      </w:r>
      <w:r w:rsidRPr="00E12A71">
        <w:rPr>
          <w:rFonts w:ascii="Times New Roman" w:hAnsi="Times New Roman" w:cs="Times New Roman"/>
          <w:sz w:val="24"/>
          <w:szCs w:val="24"/>
        </w:rPr>
        <w:t xml:space="preserve">. godinu planirani su </w:t>
      </w:r>
      <w:r>
        <w:rPr>
          <w:rFonts w:ascii="Times New Roman" w:hAnsi="Times New Roman" w:cs="Times New Roman"/>
          <w:sz w:val="24"/>
          <w:szCs w:val="24"/>
        </w:rPr>
        <w:t xml:space="preserve">u ukupnom iznosu od </w:t>
      </w:r>
      <w:r w:rsidR="00892690">
        <w:rPr>
          <w:rFonts w:ascii="Times New Roman" w:hAnsi="Times New Roman" w:cs="Times New Roman"/>
          <w:sz w:val="24"/>
          <w:szCs w:val="24"/>
        </w:rPr>
        <w:t>4.586.713,57</w:t>
      </w:r>
      <w:r w:rsidRPr="00E12A71">
        <w:rPr>
          <w:rFonts w:ascii="Times New Roman" w:hAnsi="Times New Roman" w:cs="Times New Roman"/>
          <w:sz w:val="24"/>
          <w:szCs w:val="24"/>
        </w:rPr>
        <w:t xml:space="preserve"> €</w:t>
      </w:r>
      <w:r>
        <w:rPr>
          <w:rFonts w:ascii="Times New Roman" w:hAnsi="Times New Roman" w:cs="Times New Roman"/>
          <w:sz w:val="24"/>
          <w:szCs w:val="24"/>
        </w:rPr>
        <w:t>, a sastoje se od sljedećih rashoda:</w:t>
      </w:r>
    </w:p>
    <w:p w:rsidR="00933220" w:rsidRPr="00AF6EF4" w:rsidRDefault="00933220" w:rsidP="00933220">
      <w:pPr>
        <w:pStyle w:val="Odlomakpopisa"/>
        <w:numPr>
          <w:ilvl w:val="0"/>
          <w:numId w:val="26"/>
        </w:numPr>
        <w:jc w:val="both"/>
        <w:rPr>
          <w:rFonts w:ascii="Times New Roman" w:hAnsi="Times New Roman" w:cs="Times New Roman"/>
          <w:b/>
          <w:sz w:val="24"/>
          <w:szCs w:val="24"/>
        </w:rPr>
      </w:pPr>
      <w:r>
        <w:rPr>
          <w:rFonts w:ascii="Times New Roman" w:hAnsi="Times New Roman" w:cs="Times New Roman"/>
          <w:b/>
          <w:sz w:val="24"/>
          <w:szCs w:val="24"/>
        </w:rPr>
        <w:t xml:space="preserve">Rashodi za zaposlene </w:t>
      </w:r>
      <w:r w:rsidRPr="00E12A71">
        <w:rPr>
          <w:rFonts w:ascii="Times New Roman" w:hAnsi="Times New Roman" w:cs="Times New Roman"/>
          <w:sz w:val="24"/>
          <w:szCs w:val="24"/>
        </w:rPr>
        <w:t>planirani su u ukupnom iznosu od</w:t>
      </w:r>
      <w:r w:rsidR="00D64124">
        <w:rPr>
          <w:rFonts w:ascii="Times New Roman" w:hAnsi="Times New Roman" w:cs="Times New Roman"/>
          <w:sz w:val="24"/>
          <w:szCs w:val="24"/>
        </w:rPr>
        <w:t xml:space="preserve"> 4.083.116,07</w:t>
      </w:r>
      <w:r>
        <w:rPr>
          <w:rFonts w:ascii="Times New Roman" w:hAnsi="Times New Roman" w:cs="Times New Roman"/>
          <w:sz w:val="24"/>
          <w:szCs w:val="24"/>
        </w:rPr>
        <w:t xml:space="preserve"> € i čine najveći udio u ukupnim rashodima. U ovoj skupini rashoda planirane su bruto plaće zaposlenika, ostali rashodi za zaposlene i doprinosi na plaće financirani iz državnog proračuna, vlastitih sredstava te za plaće pomoćnika u nastavi.</w:t>
      </w:r>
    </w:p>
    <w:p w:rsidR="00933220" w:rsidRPr="0038501F" w:rsidRDefault="00933220" w:rsidP="00933220">
      <w:pPr>
        <w:pStyle w:val="Odlomakpopisa"/>
        <w:numPr>
          <w:ilvl w:val="0"/>
          <w:numId w:val="26"/>
        </w:numPr>
        <w:jc w:val="both"/>
        <w:rPr>
          <w:rFonts w:ascii="Times New Roman" w:hAnsi="Times New Roman" w:cs="Times New Roman"/>
          <w:b/>
          <w:sz w:val="24"/>
          <w:szCs w:val="24"/>
        </w:rPr>
      </w:pPr>
      <w:r>
        <w:rPr>
          <w:rFonts w:ascii="Times New Roman" w:hAnsi="Times New Roman" w:cs="Times New Roman"/>
          <w:b/>
          <w:sz w:val="24"/>
          <w:szCs w:val="24"/>
        </w:rPr>
        <w:t xml:space="preserve">Materijalni rashodi </w:t>
      </w:r>
      <w:r w:rsidRPr="00E12A71">
        <w:rPr>
          <w:rFonts w:ascii="Times New Roman" w:hAnsi="Times New Roman" w:cs="Times New Roman"/>
          <w:sz w:val="24"/>
          <w:szCs w:val="24"/>
        </w:rPr>
        <w:t xml:space="preserve">planirani su u ukupnom iznosu od </w:t>
      </w:r>
      <w:r w:rsidR="00D64124">
        <w:rPr>
          <w:rFonts w:ascii="Times New Roman" w:hAnsi="Times New Roman" w:cs="Times New Roman"/>
          <w:sz w:val="24"/>
          <w:szCs w:val="24"/>
        </w:rPr>
        <w:t>499.205,50</w:t>
      </w:r>
      <w:r>
        <w:rPr>
          <w:rFonts w:ascii="Times New Roman" w:hAnsi="Times New Roman" w:cs="Times New Roman"/>
          <w:sz w:val="24"/>
          <w:szCs w:val="24"/>
        </w:rPr>
        <w:t xml:space="preserve"> €, a odnose se na rashode za potrebe redovnog poslovanja koji se najvećim dijelom financiraju iz nadležnog proračuna, državnog proračuna i vlastitih prihoda. Velik udio u materijalnim rashodima čine i rashodi po projektima Erasmus+. </w:t>
      </w:r>
    </w:p>
    <w:p w:rsidR="00933220" w:rsidRPr="00A12563" w:rsidRDefault="00933220" w:rsidP="00933220">
      <w:pPr>
        <w:pStyle w:val="Odlomakpopisa"/>
        <w:numPr>
          <w:ilvl w:val="0"/>
          <w:numId w:val="26"/>
        </w:numPr>
        <w:jc w:val="both"/>
        <w:rPr>
          <w:rFonts w:ascii="Times New Roman" w:hAnsi="Times New Roman" w:cs="Times New Roman"/>
          <w:b/>
          <w:sz w:val="24"/>
          <w:szCs w:val="24"/>
        </w:rPr>
      </w:pPr>
      <w:r>
        <w:rPr>
          <w:rFonts w:ascii="Times New Roman" w:hAnsi="Times New Roman" w:cs="Times New Roman"/>
          <w:b/>
          <w:sz w:val="24"/>
          <w:szCs w:val="24"/>
        </w:rPr>
        <w:t xml:space="preserve">Financijski rashodi </w:t>
      </w:r>
      <w:r>
        <w:rPr>
          <w:rFonts w:ascii="Times New Roman" w:hAnsi="Times New Roman" w:cs="Times New Roman"/>
          <w:sz w:val="24"/>
          <w:szCs w:val="24"/>
        </w:rPr>
        <w:t>planirani su u iznosu od 50,00 €, a odnose se na usluge platnog prometa te zatezne kamate.</w:t>
      </w:r>
    </w:p>
    <w:p w:rsidR="00933220" w:rsidRPr="0038501F" w:rsidRDefault="00933220" w:rsidP="00933220">
      <w:pPr>
        <w:pStyle w:val="Odlomakpopisa"/>
        <w:numPr>
          <w:ilvl w:val="0"/>
          <w:numId w:val="26"/>
        </w:numPr>
        <w:jc w:val="both"/>
        <w:rPr>
          <w:rFonts w:ascii="Times New Roman" w:hAnsi="Times New Roman" w:cs="Times New Roman"/>
          <w:b/>
          <w:sz w:val="24"/>
          <w:szCs w:val="24"/>
        </w:rPr>
      </w:pPr>
      <w:r>
        <w:rPr>
          <w:rFonts w:ascii="Times New Roman" w:hAnsi="Times New Roman" w:cs="Times New Roman"/>
          <w:b/>
          <w:sz w:val="24"/>
          <w:szCs w:val="24"/>
        </w:rPr>
        <w:t xml:space="preserve">Naknade građanima i kućanstvima </w:t>
      </w:r>
      <w:r w:rsidRPr="00A12563">
        <w:rPr>
          <w:rFonts w:ascii="Times New Roman" w:hAnsi="Times New Roman" w:cs="Times New Roman"/>
          <w:sz w:val="24"/>
          <w:szCs w:val="24"/>
        </w:rPr>
        <w:t xml:space="preserve">planirane su u iznosu od </w:t>
      </w:r>
      <w:r w:rsidR="004A2D5B">
        <w:rPr>
          <w:rFonts w:ascii="Times New Roman" w:hAnsi="Times New Roman" w:cs="Times New Roman"/>
          <w:sz w:val="24"/>
          <w:szCs w:val="24"/>
        </w:rPr>
        <w:t>3.190,00</w:t>
      </w:r>
      <w:r>
        <w:rPr>
          <w:rFonts w:ascii="Times New Roman" w:hAnsi="Times New Roman" w:cs="Times New Roman"/>
          <w:sz w:val="24"/>
          <w:szCs w:val="24"/>
        </w:rPr>
        <w:t xml:space="preserve"> €, a odnose se na rashode za sufinanciranje prijevoza za djecu s teškoćama.</w:t>
      </w:r>
    </w:p>
    <w:p w:rsidR="00933220" w:rsidRPr="0038501F" w:rsidRDefault="00933220" w:rsidP="00933220">
      <w:pPr>
        <w:pStyle w:val="Odlomakpopisa"/>
        <w:numPr>
          <w:ilvl w:val="0"/>
          <w:numId w:val="26"/>
        </w:numPr>
        <w:jc w:val="both"/>
        <w:rPr>
          <w:rFonts w:ascii="Times New Roman" w:hAnsi="Times New Roman" w:cs="Times New Roman"/>
          <w:sz w:val="24"/>
          <w:szCs w:val="24"/>
        </w:rPr>
      </w:pPr>
      <w:r>
        <w:rPr>
          <w:rFonts w:ascii="Times New Roman" w:hAnsi="Times New Roman" w:cs="Times New Roman"/>
          <w:b/>
          <w:sz w:val="24"/>
          <w:szCs w:val="24"/>
        </w:rPr>
        <w:t xml:space="preserve">Ostali rashodi </w:t>
      </w:r>
      <w:r w:rsidRPr="0038501F">
        <w:rPr>
          <w:rFonts w:ascii="Times New Roman" w:hAnsi="Times New Roman" w:cs="Times New Roman"/>
          <w:sz w:val="24"/>
          <w:szCs w:val="24"/>
        </w:rPr>
        <w:t>pl</w:t>
      </w:r>
      <w:r>
        <w:rPr>
          <w:rFonts w:ascii="Times New Roman" w:hAnsi="Times New Roman" w:cs="Times New Roman"/>
          <w:sz w:val="24"/>
          <w:szCs w:val="24"/>
        </w:rPr>
        <w:t>anirani su u iznosu od 1.152,00 €, a odnose se na besplatne menstrualne potrepštine za učenice.</w:t>
      </w:r>
    </w:p>
    <w:p w:rsidR="00933220" w:rsidRDefault="00933220" w:rsidP="00933220">
      <w:pPr>
        <w:spacing w:after="0"/>
        <w:jc w:val="both"/>
        <w:rPr>
          <w:rFonts w:ascii="Times New Roman" w:hAnsi="Times New Roman" w:cs="Times New Roman"/>
          <w:b/>
          <w:sz w:val="24"/>
          <w:szCs w:val="24"/>
        </w:rPr>
      </w:pPr>
      <w:r>
        <w:rPr>
          <w:rFonts w:ascii="Times New Roman" w:hAnsi="Times New Roman" w:cs="Times New Roman"/>
          <w:b/>
          <w:sz w:val="24"/>
          <w:szCs w:val="24"/>
        </w:rPr>
        <w:t>Rashodi za nabavu nefinancijske imovine</w:t>
      </w:r>
    </w:p>
    <w:p w:rsidR="00933220" w:rsidRDefault="00933220" w:rsidP="00933220">
      <w:pPr>
        <w:jc w:val="both"/>
        <w:rPr>
          <w:rFonts w:ascii="Times New Roman" w:hAnsi="Times New Roman" w:cs="Times New Roman"/>
          <w:sz w:val="24"/>
          <w:szCs w:val="24"/>
        </w:rPr>
      </w:pPr>
      <w:r>
        <w:rPr>
          <w:rFonts w:ascii="Times New Roman" w:hAnsi="Times New Roman" w:cs="Times New Roman"/>
          <w:sz w:val="24"/>
          <w:szCs w:val="24"/>
        </w:rPr>
        <w:t>Rashodi za nabavu nefinancijske imovine planirani su u iznosu od 8.000,00 €. Navedeni rashodi planiraju se realizirati iz izvora pomoći temeljem prijenosa EU sredstava (Erasmus+ projekti).</w:t>
      </w:r>
    </w:p>
    <w:p w:rsidR="00933220" w:rsidRDefault="00933220" w:rsidP="00933220">
      <w:pPr>
        <w:spacing w:after="0"/>
        <w:jc w:val="both"/>
        <w:rPr>
          <w:rFonts w:ascii="Times New Roman" w:hAnsi="Times New Roman" w:cs="Times New Roman"/>
          <w:b/>
          <w:sz w:val="24"/>
          <w:szCs w:val="24"/>
        </w:rPr>
      </w:pPr>
      <w:r>
        <w:rPr>
          <w:rFonts w:ascii="Times New Roman" w:hAnsi="Times New Roman" w:cs="Times New Roman"/>
          <w:b/>
          <w:sz w:val="24"/>
          <w:szCs w:val="24"/>
        </w:rPr>
        <w:t>Preneseni višak iz prethodne godine</w:t>
      </w:r>
    </w:p>
    <w:p w:rsidR="00933220" w:rsidRPr="00353534" w:rsidRDefault="00933220" w:rsidP="00933220">
      <w:pPr>
        <w:spacing w:after="0"/>
        <w:jc w:val="both"/>
        <w:rPr>
          <w:rFonts w:ascii="Times New Roman" w:hAnsi="Times New Roman" w:cs="Times New Roman"/>
          <w:sz w:val="24"/>
          <w:szCs w:val="24"/>
        </w:rPr>
      </w:pPr>
      <w:r>
        <w:rPr>
          <w:rFonts w:ascii="Times New Roman" w:hAnsi="Times New Roman" w:cs="Times New Roman"/>
          <w:sz w:val="24"/>
          <w:szCs w:val="24"/>
        </w:rPr>
        <w:t xml:space="preserve">U financijski plan uključen je i predviđeni višak prihoda kojim se postiže uravnoteženje. Konačan rezultat poslovanja poznat je tek u siječnju godine za koju se donosi financijski plan pa se zbog toga u financijski plan uključuje procjena rezultata u iznosu od 20.000,00 € (višak po projektima Erasmus+). </w:t>
      </w:r>
    </w:p>
    <w:p w:rsidR="00933220" w:rsidRPr="00353534" w:rsidRDefault="00933220" w:rsidP="00933220">
      <w:pPr>
        <w:jc w:val="both"/>
        <w:rPr>
          <w:rFonts w:ascii="Times New Roman" w:hAnsi="Times New Roman" w:cs="Times New Roman"/>
          <w:b/>
          <w:sz w:val="24"/>
          <w:szCs w:val="24"/>
        </w:rPr>
      </w:pPr>
    </w:p>
    <w:p w:rsidR="00933220" w:rsidRPr="00591E34" w:rsidRDefault="00933220" w:rsidP="00933220">
      <w:pPr>
        <w:jc w:val="both"/>
        <w:rPr>
          <w:rFonts w:ascii="Times New Roman" w:hAnsi="Times New Roman" w:cs="Times New Roman"/>
          <w:sz w:val="24"/>
          <w:szCs w:val="24"/>
        </w:rPr>
      </w:pPr>
      <w:r w:rsidRPr="00591E34">
        <w:rPr>
          <w:rFonts w:ascii="Times New Roman" w:hAnsi="Times New Roman" w:cs="Times New Roman"/>
          <w:sz w:val="24"/>
          <w:szCs w:val="24"/>
        </w:rPr>
        <w:t>Projekcije prihoda za 202</w:t>
      </w:r>
      <w:r>
        <w:rPr>
          <w:rFonts w:ascii="Times New Roman" w:hAnsi="Times New Roman" w:cs="Times New Roman"/>
          <w:sz w:val="24"/>
          <w:szCs w:val="24"/>
        </w:rPr>
        <w:t>7</w:t>
      </w:r>
      <w:r w:rsidRPr="00591E34">
        <w:rPr>
          <w:rFonts w:ascii="Times New Roman" w:hAnsi="Times New Roman" w:cs="Times New Roman"/>
          <w:sz w:val="24"/>
          <w:szCs w:val="24"/>
        </w:rPr>
        <w:t>. i 202</w:t>
      </w:r>
      <w:r>
        <w:rPr>
          <w:rFonts w:ascii="Times New Roman" w:hAnsi="Times New Roman" w:cs="Times New Roman"/>
          <w:sz w:val="24"/>
          <w:szCs w:val="24"/>
        </w:rPr>
        <w:t>8</w:t>
      </w:r>
      <w:r w:rsidRPr="00591E34">
        <w:rPr>
          <w:rFonts w:ascii="Times New Roman" w:hAnsi="Times New Roman" w:cs="Times New Roman"/>
          <w:sz w:val="24"/>
          <w:szCs w:val="24"/>
        </w:rPr>
        <w:t>. godinu planirane su na razini 202</w:t>
      </w:r>
      <w:r>
        <w:rPr>
          <w:rFonts w:ascii="Times New Roman" w:hAnsi="Times New Roman" w:cs="Times New Roman"/>
          <w:sz w:val="24"/>
          <w:szCs w:val="24"/>
        </w:rPr>
        <w:t>6</w:t>
      </w:r>
      <w:r w:rsidRPr="00591E34">
        <w:rPr>
          <w:rFonts w:ascii="Times New Roman" w:hAnsi="Times New Roman" w:cs="Times New Roman"/>
          <w:sz w:val="24"/>
          <w:szCs w:val="24"/>
        </w:rPr>
        <w:t>. godine.</w:t>
      </w:r>
    </w:p>
    <w:p w:rsidR="00163ABE" w:rsidRDefault="00163ABE" w:rsidP="0098395F">
      <w:pPr>
        <w:spacing w:after="0" w:line="240" w:lineRule="auto"/>
        <w:ind w:firstLine="426"/>
        <w:jc w:val="both"/>
        <w:rPr>
          <w:rFonts w:ascii="Times New Roman" w:eastAsia="Times New Roman" w:hAnsi="Times New Roman" w:cs="Times New Roman"/>
          <w:b/>
          <w:sz w:val="24"/>
          <w:szCs w:val="24"/>
          <w:lang w:eastAsia="hr-HR"/>
        </w:rPr>
      </w:pPr>
    </w:p>
    <w:p w:rsidR="005E74DB" w:rsidRDefault="005E74DB" w:rsidP="0098395F">
      <w:pPr>
        <w:spacing w:after="0" w:line="240" w:lineRule="auto"/>
        <w:ind w:firstLine="426"/>
        <w:jc w:val="both"/>
        <w:rPr>
          <w:rFonts w:ascii="Times New Roman" w:eastAsia="Times New Roman" w:hAnsi="Times New Roman" w:cs="Times New Roman"/>
          <w:b/>
          <w:sz w:val="24"/>
          <w:szCs w:val="24"/>
          <w:lang w:eastAsia="hr-HR"/>
        </w:rPr>
      </w:pPr>
    </w:p>
    <w:p w:rsidR="005E74DB" w:rsidRDefault="005E74DB" w:rsidP="0098395F">
      <w:pPr>
        <w:spacing w:after="0" w:line="240" w:lineRule="auto"/>
        <w:ind w:firstLine="426"/>
        <w:jc w:val="both"/>
        <w:rPr>
          <w:rFonts w:ascii="Times New Roman" w:eastAsia="Times New Roman" w:hAnsi="Times New Roman" w:cs="Times New Roman"/>
          <w:b/>
          <w:sz w:val="24"/>
          <w:szCs w:val="24"/>
          <w:lang w:eastAsia="hr-HR"/>
        </w:rPr>
      </w:pPr>
    </w:p>
    <w:p w:rsidR="005E74DB" w:rsidRPr="00591E34" w:rsidRDefault="005E74DB" w:rsidP="005E74DB">
      <w:pPr>
        <w:spacing w:before="240" w:after="0"/>
        <w:jc w:val="both"/>
        <w:rPr>
          <w:rFonts w:ascii="Times New Roman" w:hAnsi="Times New Roman" w:cs="Times New Roman"/>
          <w:b/>
          <w:sz w:val="24"/>
          <w:szCs w:val="24"/>
        </w:rPr>
      </w:pPr>
      <w:r>
        <w:rPr>
          <w:rFonts w:ascii="Times New Roman" w:hAnsi="Times New Roman" w:cs="Times New Roman"/>
          <w:b/>
          <w:sz w:val="24"/>
          <w:szCs w:val="24"/>
        </w:rPr>
        <w:t>OBRAZLOŽENJE POSEBNOG DIJELA FINANCIJSKOG PLANA</w:t>
      </w:r>
      <w:r w:rsidR="00181209">
        <w:rPr>
          <w:rFonts w:ascii="Times New Roman" w:hAnsi="Times New Roman" w:cs="Times New Roman"/>
          <w:b/>
          <w:sz w:val="24"/>
          <w:szCs w:val="24"/>
        </w:rPr>
        <w:t xml:space="preserve"> ŠKOLE</w:t>
      </w:r>
    </w:p>
    <w:p w:rsidR="005E74DB" w:rsidRPr="00A86FD9" w:rsidRDefault="005E74DB" w:rsidP="005E74DB">
      <w:pPr>
        <w:spacing w:after="0" w:line="276" w:lineRule="auto"/>
        <w:jc w:val="both"/>
        <w:rPr>
          <w:rFonts w:ascii="Times New Roman" w:hAnsi="Times New Roman" w:cs="Times New Roman"/>
          <w:sz w:val="24"/>
          <w:szCs w:val="24"/>
        </w:rPr>
      </w:pPr>
    </w:p>
    <w:p w:rsidR="005E74DB" w:rsidRDefault="005E74DB" w:rsidP="005E74DB">
      <w:pPr>
        <w:spacing w:after="0" w:line="276" w:lineRule="auto"/>
        <w:jc w:val="both"/>
        <w:rPr>
          <w:rFonts w:ascii="Times New Roman" w:hAnsi="Times New Roman" w:cs="Times New Roman"/>
          <w:sz w:val="24"/>
          <w:szCs w:val="24"/>
        </w:rPr>
      </w:pPr>
      <w:r w:rsidRPr="00A86FD9">
        <w:rPr>
          <w:rFonts w:ascii="Times New Roman" w:hAnsi="Times New Roman" w:cs="Times New Roman"/>
          <w:sz w:val="24"/>
          <w:szCs w:val="24"/>
        </w:rPr>
        <w:t xml:space="preserve">Posebni dio financijskog plana </w:t>
      </w:r>
      <w:r>
        <w:rPr>
          <w:rFonts w:ascii="Times New Roman" w:hAnsi="Times New Roman" w:cs="Times New Roman"/>
          <w:sz w:val="24"/>
          <w:szCs w:val="24"/>
        </w:rPr>
        <w:t>sadrži rashode iskazane po izvorima financiranja i ekonomskoj klasifikaciji, raspoređene u programe koji se sastoje od aktivnosti i projekata.</w:t>
      </w:r>
    </w:p>
    <w:p w:rsidR="005E74DB" w:rsidRDefault="005E74DB" w:rsidP="005E74DB">
      <w:pPr>
        <w:spacing w:after="200" w:line="276" w:lineRule="auto"/>
        <w:jc w:val="both"/>
        <w:rPr>
          <w:rFonts w:ascii="Times New Roman" w:hAnsi="Times New Roman" w:cs="Times New Roman"/>
          <w:sz w:val="24"/>
          <w:szCs w:val="24"/>
        </w:rPr>
      </w:pPr>
    </w:p>
    <w:p w:rsidR="005E74DB" w:rsidRPr="008F49A1" w:rsidRDefault="005E74DB" w:rsidP="005E74DB">
      <w:pPr>
        <w:spacing w:line="276" w:lineRule="auto"/>
        <w:jc w:val="both"/>
        <w:rPr>
          <w:rFonts w:ascii="Times New Roman" w:hAnsi="Times New Roman" w:cs="Times New Roman"/>
          <w:b/>
          <w:sz w:val="24"/>
          <w:szCs w:val="24"/>
          <w:u w:val="single"/>
        </w:rPr>
      </w:pPr>
      <w:r w:rsidRPr="008F49A1">
        <w:rPr>
          <w:rFonts w:ascii="Times New Roman" w:hAnsi="Times New Roman" w:cs="Times New Roman"/>
          <w:b/>
          <w:sz w:val="24"/>
          <w:szCs w:val="24"/>
          <w:u w:val="single"/>
        </w:rPr>
        <w:t>Glavni program J01 Obrazovanje</w:t>
      </w:r>
    </w:p>
    <w:p w:rsidR="005E74DB" w:rsidRDefault="005E74DB" w:rsidP="005E74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Cilj programa je uspješno pohađanje i završavanje srednješkolskog obrazovanja u skladu s potrebama i interesima učenika, potrebama tržišta rada, a u skladu s vizijom razvoja Krapinsko-zagorske županije. </w:t>
      </w:r>
    </w:p>
    <w:p w:rsidR="005E74DB" w:rsidRDefault="005E74DB" w:rsidP="005E74DB">
      <w:pPr>
        <w:spacing w:after="0" w:line="276" w:lineRule="auto"/>
        <w:jc w:val="both"/>
        <w:rPr>
          <w:rFonts w:ascii="Times New Roman" w:hAnsi="Times New Roman" w:cs="Times New Roman"/>
          <w:sz w:val="24"/>
          <w:szCs w:val="24"/>
        </w:rPr>
      </w:pPr>
    </w:p>
    <w:p w:rsidR="005E74DB" w:rsidRDefault="005E74DB" w:rsidP="005E74DB">
      <w:pPr>
        <w:spacing w:after="0" w:line="276" w:lineRule="auto"/>
        <w:jc w:val="both"/>
        <w:rPr>
          <w:rFonts w:ascii="Times New Roman" w:hAnsi="Times New Roman" w:cs="Times New Roman"/>
          <w:sz w:val="24"/>
          <w:szCs w:val="24"/>
        </w:rPr>
      </w:pPr>
    </w:p>
    <w:p w:rsidR="005E74DB" w:rsidRPr="008F49A1" w:rsidRDefault="005E74DB" w:rsidP="005E74DB">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Program 1018</w:t>
      </w:r>
      <w:r w:rsidRPr="008F49A1">
        <w:rPr>
          <w:rFonts w:ascii="Times New Roman" w:hAnsi="Times New Roman" w:cs="Times New Roman"/>
          <w:b/>
          <w:sz w:val="24"/>
          <w:szCs w:val="24"/>
        </w:rPr>
        <w:t xml:space="preserve"> Srednješkolsko obrazovanje-zakonski standard</w:t>
      </w:r>
      <w:r w:rsidR="00F32E43">
        <w:rPr>
          <w:rFonts w:ascii="Times New Roman" w:hAnsi="Times New Roman" w:cs="Times New Roman"/>
          <w:b/>
          <w:sz w:val="24"/>
          <w:szCs w:val="24"/>
        </w:rPr>
        <w:t xml:space="preserve"> plan za 2026. godinu 256.495,92 €</w:t>
      </w:r>
    </w:p>
    <w:p w:rsidR="005E74DB" w:rsidRPr="002B41F4" w:rsidRDefault="005E74DB" w:rsidP="005E74DB">
      <w:pPr>
        <w:spacing w:line="276" w:lineRule="auto"/>
        <w:jc w:val="both"/>
        <w:rPr>
          <w:rFonts w:ascii="Times New Roman" w:hAnsi="Times New Roman" w:cs="Times New Roman"/>
          <w:sz w:val="24"/>
          <w:szCs w:val="24"/>
          <w:u w:val="single"/>
        </w:rPr>
      </w:pPr>
      <w:r w:rsidRPr="002B41F4">
        <w:rPr>
          <w:rFonts w:ascii="Times New Roman" w:hAnsi="Times New Roman" w:cs="Times New Roman"/>
          <w:sz w:val="24"/>
          <w:szCs w:val="24"/>
          <w:u w:val="single"/>
        </w:rPr>
        <w:t>Aktivnost A101801 Redovni poslovi ustanova srednješkolskog obrazovanja</w:t>
      </w:r>
    </w:p>
    <w:p w:rsidR="005E74DB" w:rsidRDefault="005E74DB" w:rsidP="005E74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Prihodi iz decentraliziranih sredstava prema planu raspodjele ukupnih decentraliziranih sredstava za javne potrebe srednjih škola i učeničkih domova Krapinsko-zagorske županije planirani su u</w:t>
      </w:r>
      <w:r w:rsidR="00181209">
        <w:rPr>
          <w:rFonts w:ascii="Times New Roman" w:hAnsi="Times New Roman" w:cs="Times New Roman"/>
          <w:sz w:val="24"/>
          <w:szCs w:val="24"/>
        </w:rPr>
        <w:t xml:space="preserve"> iznosu od 256.495,92</w:t>
      </w:r>
      <w:r>
        <w:rPr>
          <w:rFonts w:ascii="Times New Roman" w:hAnsi="Times New Roman" w:cs="Times New Roman"/>
          <w:sz w:val="24"/>
          <w:szCs w:val="24"/>
        </w:rPr>
        <w:t xml:space="preserve"> €. Iz decentraliziranih sredstava financiraju se materijalni i financijski rashodi škole. U materijalnim rashodima najveći udio čine troškovi prijevoza na posao i s posla, rashodi za energiju, komunalne usluge i najamnine (najam zgrade Centra za pružanje usluga u zajednici Zagorje za poljoprivredno učilište).</w:t>
      </w:r>
    </w:p>
    <w:p w:rsidR="005E74DB" w:rsidRDefault="005E74DB" w:rsidP="005E74DB">
      <w:pPr>
        <w:spacing w:after="0" w:line="276" w:lineRule="auto"/>
        <w:jc w:val="both"/>
        <w:rPr>
          <w:rFonts w:ascii="Times New Roman" w:hAnsi="Times New Roman" w:cs="Times New Roman"/>
          <w:sz w:val="24"/>
          <w:szCs w:val="24"/>
        </w:rPr>
      </w:pPr>
    </w:p>
    <w:p w:rsidR="005E74DB" w:rsidRDefault="005E74DB" w:rsidP="005E74DB">
      <w:pPr>
        <w:spacing w:after="0" w:line="276" w:lineRule="auto"/>
        <w:jc w:val="both"/>
        <w:rPr>
          <w:rFonts w:ascii="Times New Roman" w:hAnsi="Times New Roman" w:cs="Times New Roman"/>
          <w:sz w:val="24"/>
          <w:szCs w:val="24"/>
        </w:rPr>
      </w:pPr>
    </w:p>
    <w:p w:rsidR="005E74DB" w:rsidRDefault="005E74DB" w:rsidP="005E74D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Program 1020 Dopunski nastavni i vannastavni program škola i obrazovnih institucija</w:t>
      </w:r>
      <w:r w:rsidR="00093C9E">
        <w:rPr>
          <w:rFonts w:ascii="Times New Roman" w:hAnsi="Times New Roman" w:cs="Times New Roman"/>
          <w:b/>
          <w:sz w:val="24"/>
          <w:szCs w:val="24"/>
        </w:rPr>
        <w:t xml:space="preserve"> za 2026. godinu planirano 4.338.217,65 €</w:t>
      </w:r>
    </w:p>
    <w:p w:rsidR="005E74DB" w:rsidRDefault="005E74DB" w:rsidP="005E74DB">
      <w:pPr>
        <w:spacing w:after="0" w:line="276" w:lineRule="auto"/>
        <w:jc w:val="both"/>
        <w:rPr>
          <w:rFonts w:ascii="Times New Roman" w:hAnsi="Times New Roman" w:cs="Times New Roman"/>
          <w:b/>
          <w:sz w:val="24"/>
          <w:szCs w:val="24"/>
        </w:rPr>
      </w:pPr>
    </w:p>
    <w:p w:rsidR="005E74DB" w:rsidRPr="002B41F4" w:rsidRDefault="005E74DB" w:rsidP="005E74DB">
      <w:pPr>
        <w:spacing w:line="276" w:lineRule="auto"/>
        <w:jc w:val="both"/>
        <w:rPr>
          <w:rFonts w:ascii="Times New Roman" w:hAnsi="Times New Roman" w:cs="Times New Roman"/>
          <w:sz w:val="24"/>
          <w:szCs w:val="24"/>
          <w:u w:val="single"/>
        </w:rPr>
      </w:pPr>
      <w:r w:rsidRPr="002B41F4">
        <w:rPr>
          <w:rFonts w:ascii="Times New Roman" w:hAnsi="Times New Roman" w:cs="Times New Roman"/>
          <w:sz w:val="24"/>
          <w:szCs w:val="24"/>
          <w:u w:val="single"/>
        </w:rPr>
        <w:t>Aktivnost A102001 Dopunski nastavni i vannastavni program škola i obrazovnih institucija</w:t>
      </w:r>
    </w:p>
    <w:p w:rsidR="005E74DB" w:rsidRDefault="00181209" w:rsidP="005E74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Kroz </w:t>
      </w:r>
      <w:r w:rsidR="005E74DB">
        <w:rPr>
          <w:rFonts w:ascii="Times New Roman" w:hAnsi="Times New Roman" w:cs="Times New Roman"/>
          <w:sz w:val="24"/>
          <w:szCs w:val="24"/>
        </w:rPr>
        <w:t>aktiv</w:t>
      </w:r>
      <w:r>
        <w:rPr>
          <w:rFonts w:ascii="Times New Roman" w:hAnsi="Times New Roman" w:cs="Times New Roman"/>
          <w:sz w:val="24"/>
          <w:szCs w:val="24"/>
        </w:rPr>
        <w:t xml:space="preserve">nost A102001 planirano je </w:t>
      </w:r>
      <w:r w:rsidR="005E74DB">
        <w:rPr>
          <w:rFonts w:ascii="Times New Roman" w:hAnsi="Times New Roman" w:cs="Times New Roman"/>
          <w:sz w:val="24"/>
          <w:szCs w:val="24"/>
        </w:rPr>
        <w:t>financiranje rashoda za</w:t>
      </w:r>
      <w:r>
        <w:rPr>
          <w:rFonts w:ascii="Times New Roman" w:hAnsi="Times New Roman" w:cs="Times New Roman"/>
          <w:sz w:val="24"/>
          <w:szCs w:val="24"/>
        </w:rPr>
        <w:t xml:space="preserve"> natjecanja, </w:t>
      </w:r>
      <w:r w:rsidR="005E74DB">
        <w:rPr>
          <w:rFonts w:ascii="Times New Roman" w:hAnsi="Times New Roman" w:cs="Times New Roman"/>
          <w:sz w:val="24"/>
          <w:szCs w:val="24"/>
        </w:rPr>
        <w:t>stručno usavršavanje i programe za na</w:t>
      </w:r>
      <w:r>
        <w:rPr>
          <w:rFonts w:ascii="Times New Roman" w:hAnsi="Times New Roman" w:cs="Times New Roman"/>
          <w:sz w:val="24"/>
          <w:szCs w:val="24"/>
        </w:rPr>
        <w:t>darenu djecu</w:t>
      </w:r>
      <w:r w:rsidR="005E74DB">
        <w:rPr>
          <w:rFonts w:ascii="Times New Roman" w:hAnsi="Times New Roman" w:cs="Times New Roman"/>
          <w:sz w:val="24"/>
          <w:szCs w:val="24"/>
        </w:rPr>
        <w:t>. Uku</w:t>
      </w:r>
      <w:r>
        <w:rPr>
          <w:rFonts w:ascii="Times New Roman" w:hAnsi="Times New Roman" w:cs="Times New Roman"/>
          <w:sz w:val="24"/>
          <w:szCs w:val="24"/>
        </w:rPr>
        <w:t>pno je po</w:t>
      </w:r>
      <w:r w:rsidR="005E74DB">
        <w:rPr>
          <w:rFonts w:ascii="Times New Roman" w:hAnsi="Times New Roman" w:cs="Times New Roman"/>
          <w:sz w:val="24"/>
          <w:szCs w:val="24"/>
        </w:rPr>
        <w:t xml:space="preserve"> aktivnost</w:t>
      </w:r>
      <w:r>
        <w:rPr>
          <w:rFonts w:ascii="Times New Roman" w:hAnsi="Times New Roman" w:cs="Times New Roman"/>
          <w:sz w:val="24"/>
          <w:szCs w:val="24"/>
        </w:rPr>
        <w:t>i</w:t>
      </w:r>
      <w:r w:rsidR="005E74DB">
        <w:rPr>
          <w:rFonts w:ascii="Times New Roman" w:hAnsi="Times New Roman" w:cs="Times New Roman"/>
          <w:sz w:val="24"/>
          <w:szCs w:val="24"/>
        </w:rPr>
        <w:t xml:space="preserve"> A102001 planiran iznos od </w:t>
      </w:r>
      <w:r>
        <w:rPr>
          <w:rFonts w:ascii="Times New Roman" w:hAnsi="Times New Roman" w:cs="Times New Roman"/>
          <w:sz w:val="24"/>
          <w:szCs w:val="24"/>
        </w:rPr>
        <w:t>2.362,50</w:t>
      </w:r>
      <w:r w:rsidR="005E74DB">
        <w:rPr>
          <w:rFonts w:ascii="Times New Roman" w:hAnsi="Times New Roman" w:cs="Times New Roman"/>
          <w:sz w:val="24"/>
          <w:szCs w:val="24"/>
        </w:rPr>
        <w:t xml:space="preserve"> €. </w:t>
      </w:r>
    </w:p>
    <w:p w:rsidR="005E74DB" w:rsidRDefault="005E74DB" w:rsidP="005E74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E74DB" w:rsidRPr="001675E9" w:rsidRDefault="005E74DB" w:rsidP="005E74DB">
      <w:pPr>
        <w:spacing w:line="276" w:lineRule="auto"/>
        <w:jc w:val="both"/>
        <w:rPr>
          <w:rFonts w:ascii="Times New Roman" w:hAnsi="Times New Roman" w:cs="Times New Roman"/>
          <w:sz w:val="24"/>
          <w:szCs w:val="24"/>
        </w:rPr>
      </w:pPr>
      <w:r w:rsidRPr="002B41F4">
        <w:rPr>
          <w:rFonts w:ascii="Times New Roman" w:hAnsi="Times New Roman" w:cs="Times New Roman"/>
          <w:sz w:val="24"/>
          <w:szCs w:val="24"/>
          <w:u w:val="single"/>
        </w:rPr>
        <w:t>Aktivnost A102003 Financiranje – ostali rashodi SŠ</w:t>
      </w:r>
      <w:r w:rsidRPr="001675E9">
        <w:rPr>
          <w:rFonts w:ascii="Times New Roman" w:hAnsi="Times New Roman" w:cs="Times New Roman"/>
          <w:sz w:val="24"/>
          <w:szCs w:val="24"/>
        </w:rPr>
        <w:t>: ukupno planirano 4.</w:t>
      </w:r>
      <w:r w:rsidR="008C19A8">
        <w:rPr>
          <w:rFonts w:ascii="Times New Roman" w:hAnsi="Times New Roman" w:cs="Times New Roman"/>
          <w:sz w:val="24"/>
          <w:szCs w:val="24"/>
        </w:rPr>
        <w:t>206.006,00</w:t>
      </w:r>
      <w:r w:rsidRPr="001675E9">
        <w:rPr>
          <w:rFonts w:ascii="Times New Roman" w:hAnsi="Times New Roman" w:cs="Times New Roman"/>
          <w:sz w:val="24"/>
          <w:szCs w:val="24"/>
        </w:rPr>
        <w:t xml:space="preserve"> €</w:t>
      </w:r>
    </w:p>
    <w:p w:rsidR="005E74DB" w:rsidRDefault="005E74DB" w:rsidP="005E74DB">
      <w:pPr>
        <w:pStyle w:val="Odlomakpopisa"/>
        <w:numPr>
          <w:ilvl w:val="0"/>
          <w:numId w:val="2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Vlastiti prihodi planirani su u ukupnom iznosu od </w:t>
      </w:r>
      <w:r w:rsidR="008C19A8">
        <w:rPr>
          <w:rFonts w:ascii="Times New Roman" w:hAnsi="Times New Roman" w:cs="Times New Roman"/>
          <w:sz w:val="24"/>
          <w:szCs w:val="24"/>
        </w:rPr>
        <w:t>110.000,00</w:t>
      </w:r>
      <w:r>
        <w:rPr>
          <w:rFonts w:ascii="Times New Roman" w:hAnsi="Times New Roman" w:cs="Times New Roman"/>
          <w:sz w:val="24"/>
          <w:szCs w:val="24"/>
        </w:rPr>
        <w:t xml:space="preserve"> €. Odnose se na prihode od Zavoda za graditeljstvo, obrazovanja odraslih, najma sportske dvorane, zakupa zemljišta i prihode od prodaje proizvoda praktične nastave. Planirani vlastiti prihodi raspoređeni su na stavke rashoda za zaposlene, materijalne i financijske rashode. U materijalnim rashodima najveći udio čine rashodi za intelektualne usluge, a odnose se na rashode za usluge akreditacije Zavoda za graditeljstvo i rashode za predavače u obrazovanju odraslih.</w:t>
      </w:r>
    </w:p>
    <w:p w:rsidR="005E74DB" w:rsidRDefault="005E74DB" w:rsidP="005E74DB">
      <w:pPr>
        <w:pStyle w:val="Odlomakpopisa"/>
        <w:numPr>
          <w:ilvl w:val="0"/>
          <w:numId w:val="2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Prihodi posebne namjene odnose se na prihode od škol</w:t>
      </w:r>
      <w:r w:rsidR="008C19A8">
        <w:rPr>
          <w:rFonts w:ascii="Times New Roman" w:hAnsi="Times New Roman" w:cs="Times New Roman"/>
          <w:sz w:val="24"/>
          <w:szCs w:val="24"/>
        </w:rPr>
        <w:t>arina i</w:t>
      </w:r>
      <w:r>
        <w:rPr>
          <w:rFonts w:ascii="Times New Roman" w:hAnsi="Times New Roman" w:cs="Times New Roman"/>
          <w:sz w:val="24"/>
          <w:szCs w:val="24"/>
        </w:rPr>
        <w:t xml:space="preserve"> duplikata svjedodžbi. Ukupno pla</w:t>
      </w:r>
      <w:r w:rsidR="0010217C">
        <w:rPr>
          <w:rFonts w:ascii="Times New Roman" w:hAnsi="Times New Roman" w:cs="Times New Roman"/>
          <w:sz w:val="24"/>
          <w:szCs w:val="24"/>
        </w:rPr>
        <w:t>nirani prihodi u iznosu od 9.000</w:t>
      </w:r>
      <w:r>
        <w:rPr>
          <w:rFonts w:ascii="Times New Roman" w:hAnsi="Times New Roman" w:cs="Times New Roman"/>
          <w:sz w:val="24"/>
          <w:szCs w:val="24"/>
        </w:rPr>
        <w:t>,00 € raspoređeni su na rashode uredskog materijala i materijala za praktičnu nastavu.</w:t>
      </w:r>
    </w:p>
    <w:p w:rsidR="005E74DB" w:rsidRPr="00A86186" w:rsidRDefault="005E74DB" w:rsidP="005E74DB">
      <w:pPr>
        <w:pStyle w:val="Odlomakpopisa"/>
        <w:spacing w:after="0" w:line="276" w:lineRule="auto"/>
        <w:jc w:val="both"/>
        <w:rPr>
          <w:rFonts w:ascii="Times New Roman" w:hAnsi="Times New Roman" w:cs="Times New Roman"/>
          <w:sz w:val="24"/>
          <w:szCs w:val="24"/>
        </w:rPr>
      </w:pPr>
    </w:p>
    <w:tbl>
      <w:tblPr>
        <w:tblStyle w:val="Reetkatablice"/>
        <w:tblW w:w="0" w:type="auto"/>
        <w:tblInd w:w="720" w:type="dxa"/>
        <w:tblLook w:val="04A0" w:firstRow="1" w:lastRow="0" w:firstColumn="1" w:lastColumn="0" w:noHBand="0" w:noVBand="1"/>
      </w:tblPr>
      <w:tblGrid>
        <w:gridCol w:w="1646"/>
        <w:gridCol w:w="2565"/>
        <w:gridCol w:w="777"/>
        <w:gridCol w:w="846"/>
        <w:gridCol w:w="823"/>
        <w:gridCol w:w="841"/>
        <w:gridCol w:w="844"/>
      </w:tblGrid>
      <w:tr w:rsidR="005E74DB" w:rsidRPr="00FF08CF" w:rsidTr="00E13232">
        <w:trPr>
          <w:trHeight w:hRule="exact" w:val="567"/>
        </w:trPr>
        <w:tc>
          <w:tcPr>
            <w:tcW w:w="1646" w:type="dxa"/>
          </w:tcPr>
          <w:p w:rsidR="005E74DB" w:rsidRPr="00FF08CF" w:rsidRDefault="005E74DB" w:rsidP="00EE0BC3">
            <w:pPr>
              <w:pStyle w:val="Odlomakpopisa"/>
              <w:spacing w:after="200" w:line="276" w:lineRule="auto"/>
              <w:ind w:left="0"/>
              <w:jc w:val="both"/>
              <w:rPr>
                <w:rFonts w:ascii="Times New Roman" w:hAnsi="Times New Roman" w:cs="Times New Roman"/>
                <w:b/>
                <w:sz w:val="14"/>
                <w:szCs w:val="14"/>
              </w:rPr>
            </w:pPr>
            <w:r w:rsidRPr="00FF08CF">
              <w:rPr>
                <w:rFonts w:ascii="Times New Roman" w:hAnsi="Times New Roman" w:cs="Times New Roman"/>
                <w:b/>
                <w:sz w:val="14"/>
                <w:szCs w:val="14"/>
              </w:rPr>
              <w:t>Pokazatelj rezultata</w:t>
            </w:r>
          </w:p>
        </w:tc>
        <w:tc>
          <w:tcPr>
            <w:tcW w:w="2565" w:type="dxa"/>
          </w:tcPr>
          <w:p w:rsidR="005E74DB" w:rsidRPr="00FF08CF" w:rsidRDefault="005E74DB" w:rsidP="00EE0BC3">
            <w:pPr>
              <w:pStyle w:val="Odlomakpopisa"/>
              <w:spacing w:after="200" w:line="276" w:lineRule="auto"/>
              <w:ind w:left="0"/>
              <w:jc w:val="both"/>
              <w:rPr>
                <w:rFonts w:ascii="Times New Roman" w:hAnsi="Times New Roman" w:cs="Times New Roman"/>
                <w:b/>
                <w:sz w:val="14"/>
                <w:szCs w:val="14"/>
              </w:rPr>
            </w:pPr>
            <w:r w:rsidRPr="00FF08CF">
              <w:rPr>
                <w:rFonts w:ascii="Times New Roman" w:hAnsi="Times New Roman" w:cs="Times New Roman"/>
                <w:b/>
                <w:sz w:val="14"/>
                <w:szCs w:val="14"/>
              </w:rPr>
              <w:t>Definicija pokazatelja</w:t>
            </w:r>
          </w:p>
        </w:tc>
        <w:tc>
          <w:tcPr>
            <w:tcW w:w="777" w:type="dxa"/>
          </w:tcPr>
          <w:p w:rsidR="005E74DB" w:rsidRPr="00FF08CF" w:rsidRDefault="005E74DB" w:rsidP="00EE0BC3">
            <w:pPr>
              <w:pStyle w:val="Odlomakpopisa"/>
              <w:spacing w:after="200" w:line="276" w:lineRule="auto"/>
              <w:ind w:left="0"/>
              <w:jc w:val="both"/>
              <w:rPr>
                <w:rFonts w:ascii="Times New Roman" w:hAnsi="Times New Roman" w:cs="Times New Roman"/>
                <w:b/>
                <w:sz w:val="14"/>
                <w:szCs w:val="14"/>
              </w:rPr>
            </w:pPr>
            <w:r w:rsidRPr="00FF08CF">
              <w:rPr>
                <w:rFonts w:ascii="Times New Roman" w:hAnsi="Times New Roman" w:cs="Times New Roman"/>
                <w:b/>
                <w:sz w:val="14"/>
                <w:szCs w:val="14"/>
              </w:rPr>
              <w:t>Jedinica mjere</w:t>
            </w:r>
          </w:p>
        </w:tc>
        <w:tc>
          <w:tcPr>
            <w:tcW w:w="846" w:type="dxa"/>
          </w:tcPr>
          <w:p w:rsidR="005E74DB" w:rsidRPr="00FF08CF" w:rsidRDefault="0010217C" w:rsidP="00EE0BC3">
            <w:pPr>
              <w:pStyle w:val="Odlomakpopisa"/>
              <w:spacing w:after="200" w:line="276" w:lineRule="auto"/>
              <w:ind w:left="0"/>
              <w:jc w:val="both"/>
              <w:rPr>
                <w:rFonts w:ascii="Times New Roman" w:hAnsi="Times New Roman" w:cs="Times New Roman"/>
                <w:b/>
                <w:sz w:val="14"/>
                <w:szCs w:val="14"/>
              </w:rPr>
            </w:pPr>
            <w:r>
              <w:rPr>
                <w:rFonts w:ascii="Times New Roman" w:hAnsi="Times New Roman" w:cs="Times New Roman"/>
                <w:b/>
                <w:sz w:val="14"/>
                <w:szCs w:val="14"/>
              </w:rPr>
              <w:t>Polazna vrijednost 2025</w:t>
            </w:r>
            <w:r w:rsidR="005E74DB" w:rsidRPr="00FF08CF">
              <w:rPr>
                <w:rFonts w:ascii="Times New Roman" w:hAnsi="Times New Roman" w:cs="Times New Roman"/>
                <w:b/>
                <w:sz w:val="14"/>
                <w:szCs w:val="14"/>
              </w:rPr>
              <w:t>.</w:t>
            </w:r>
          </w:p>
        </w:tc>
        <w:tc>
          <w:tcPr>
            <w:tcW w:w="823" w:type="dxa"/>
          </w:tcPr>
          <w:p w:rsidR="005E74DB" w:rsidRPr="00FF08CF" w:rsidRDefault="0010217C" w:rsidP="00EE0BC3">
            <w:pPr>
              <w:pStyle w:val="Odlomakpopisa"/>
              <w:spacing w:after="200" w:line="276" w:lineRule="auto"/>
              <w:ind w:left="0"/>
              <w:jc w:val="both"/>
              <w:rPr>
                <w:rFonts w:ascii="Times New Roman" w:hAnsi="Times New Roman" w:cs="Times New Roman"/>
                <w:b/>
                <w:sz w:val="14"/>
                <w:szCs w:val="14"/>
              </w:rPr>
            </w:pPr>
            <w:r>
              <w:rPr>
                <w:rFonts w:ascii="Times New Roman" w:hAnsi="Times New Roman" w:cs="Times New Roman"/>
                <w:b/>
                <w:sz w:val="14"/>
                <w:szCs w:val="14"/>
              </w:rPr>
              <w:t>Ciljana vrijednost 2026</w:t>
            </w:r>
            <w:r w:rsidR="005E74DB" w:rsidRPr="00FF08CF">
              <w:rPr>
                <w:rFonts w:ascii="Times New Roman" w:hAnsi="Times New Roman" w:cs="Times New Roman"/>
                <w:b/>
                <w:sz w:val="14"/>
                <w:szCs w:val="14"/>
              </w:rPr>
              <w:t>.</w:t>
            </w:r>
          </w:p>
        </w:tc>
        <w:tc>
          <w:tcPr>
            <w:tcW w:w="841" w:type="dxa"/>
          </w:tcPr>
          <w:p w:rsidR="005E74DB" w:rsidRPr="00FF08CF" w:rsidRDefault="0010217C" w:rsidP="00EE0BC3">
            <w:pPr>
              <w:pStyle w:val="Odlomakpopisa"/>
              <w:spacing w:after="200" w:line="276" w:lineRule="auto"/>
              <w:ind w:left="0"/>
              <w:jc w:val="both"/>
              <w:rPr>
                <w:rFonts w:ascii="Times New Roman" w:hAnsi="Times New Roman" w:cs="Times New Roman"/>
                <w:b/>
                <w:sz w:val="14"/>
                <w:szCs w:val="14"/>
              </w:rPr>
            </w:pPr>
            <w:r>
              <w:rPr>
                <w:rFonts w:ascii="Times New Roman" w:hAnsi="Times New Roman" w:cs="Times New Roman"/>
                <w:b/>
                <w:sz w:val="14"/>
                <w:szCs w:val="14"/>
              </w:rPr>
              <w:t>Ciljana vrijednost 2027</w:t>
            </w:r>
            <w:r w:rsidR="005E74DB" w:rsidRPr="00FF08CF">
              <w:rPr>
                <w:rFonts w:ascii="Times New Roman" w:hAnsi="Times New Roman" w:cs="Times New Roman"/>
                <w:b/>
                <w:sz w:val="14"/>
                <w:szCs w:val="14"/>
              </w:rPr>
              <w:t>.</w:t>
            </w:r>
          </w:p>
        </w:tc>
        <w:tc>
          <w:tcPr>
            <w:tcW w:w="844" w:type="dxa"/>
          </w:tcPr>
          <w:p w:rsidR="005E74DB" w:rsidRPr="00FF08CF" w:rsidRDefault="00D57A59" w:rsidP="00EE0BC3">
            <w:pPr>
              <w:pStyle w:val="Odlomakpopisa"/>
              <w:spacing w:after="200" w:line="276" w:lineRule="auto"/>
              <w:ind w:left="0"/>
              <w:jc w:val="both"/>
              <w:rPr>
                <w:rFonts w:ascii="Times New Roman" w:hAnsi="Times New Roman" w:cs="Times New Roman"/>
                <w:b/>
                <w:sz w:val="14"/>
                <w:szCs w:val="14"/>
              </w:rPr>
            </w:pPr>
            <w:r>
              <w:rPr>
                <w:rFonts w:ascii="Times New Roman" w:hAnsi="Times New Roman" w:cs="Times New Roman"/>
                <w:b/>
                <w:sz w:val="14"/>
                <w:szCs w:val="14"/>
              </w:rPr>
              <w:t>Ciljana</w:t>
            </w:r>
            <w:r w:rsidR="0010217C">
              <w:rPr>
                <w:rFonts w:ascii="Times New Roman" w:hAnsi="Times New Roman" w:cs="Times New Roman"/>
                <w:b/>
                <w:sz w:val="14"/>
                <w:szCs w:val="14"/>
              </w:rPr>
              <w:t xml:space="preserve"> vrijednost 2028</w:t>
            </w:r>
            <w:r w:rsidR="005E74DB">
              <w:rPr>
                <w:rFonts w:ascii="Times New Roman" w:hAnsi="Times New Roman" w:cs="Times New Roman"/>
                <w:b/>
                <w:sz w:val="14"/>
                <w:szCs w:val="14"/>
              </w:rPr>
              <w:t>.</w:t>
            </w:r>
          </w:p>
          <w:p w:rsidR="005E74DB" w:rsidRPr="00FF08CF" w:rsidRDefault="005E74DB" w:rsidP="00EE0BC3">
            <w:pPr>
              <w:pStyle w:val="Odlomakpopisa"/>
              <w:spacing w:after="200" w:line="276" w:lineRule="auto"/>
              <w:ind w:left="0"/>
              <w:jc w:val="both"/>
              <w:rPr>
                <w:rFonts w:ascii="Times New Roman" w:hAnsi="Times New Roman" w:cs="Times New Roman"/>
                <w:b/>
                <w:sz w:val="14"/>
                <w:szCs w:val="14"/>
              </w:rPr>
            </w:pPr>
          </w:p>
          <w:p w:rsidR="005E74DB" w:rsidRPr="00FF08CF" w:rsidRDefault="005E74DB" w:rsidP="00EE0BC3">
            <w:pPr>
              <w:pStyle w:val="Odlomakpopisa"/>
              <w:spacing w:after="200" w:line="276" w:lineRule="auto"/>
              <w:ind w:left="0"/>
              <w:jc w:val="both"/>
              <w:rPr>
                <w:rFonts w:ascii="Times New Roman" w:hAnsi="Times New Roman" w:cs="Times New Roman"/>
                <w:b/>
                <w:sz w:val="14"/>
                <w:szCs w:val="14"/>
              </w:rPr>
            </w:pPr>
            <w:r w:rsidRPr="00FF08CF">
              <w:rPr>
                <w:rFonts w:ascii="Times New Roman" w:hAnsi="Times New Roman" w:cs="Times New Roman"/>
                <w:b/>
                <w:sz w:val="14"/>
                <w:szCs w:val="14"/>
              </w:rPr>
              <w:t>.</w:t>
            </w:r>
          </w:p>
        </w:tc>
      </w:tr>
      <w:tr w:rsidR="005E74DB" w:rsidRPr="00080BF0" w:rsidTr="00E13232">
        <w:trPr>
          <w:trHeight w:hRule="exact" w:val="428"/>
        </w:trPr>
        <w:tc>
          <w:tcPr>
            <w:tcW w:w="1646" w:type="dxa"/>
          </w:tcPr>
          <w:p w:rsidR="005E74DB" w:rsidRPr="00080BF0" w:rsidRDefault="005E74DB" w:rsidP="00EE0BC3">
            <w:pPr>
              <w:pStyle w:val="Odlomakpopisa"/>
              <w:spacing w:after="200" w:line="276" w:lineRule="auto"/>
              <w:ind w:left="0"/>
              <w:rPr>
                <w:rFonts w:ascii="Times New Roman" w:hAnsi="Times New Roman" w:cs="Times New Roman"/>
                <w:sz w:val="14"/>
                <w:szCs w:val="14"/>
              </w:rPr>
            </w:pPr>
            <w:r w:rsidRPr="00080BF0">
              <w:rPr>
                <w:rFonts w:ascii="Times New Roman" w:hAnsi="Times New Roman" w:cs="Times New Roman"/>
                <w:sz w:val="14"/>
                <w:szCs w:val="14"/>
              </w:rPr>
              <w:t xml:space="preserve">Broj </w:t>
            </w:r>
            <w:r>
              <w:rPr>
                <w:rFonts w:ascii="Times New Roman" w:hAnsi="Times New Roman" w:cs="Times New Roman"/>
                <w:sz w:val="14"/>
                <w:szCs w:val="14"/>
              </w:rPr>
              <w:t>učenika</w:t>
            </w:r>
          </w:p>
        </w:tc>
        <w:tc>
          <w:tcPr>
            <w:tcW w:w="2565" w:type="dxa"/>
          </w:tcPr>
          <w:p w:rsidR="005E74DB" w:rsidRPr="00080BF0" w:rsidRDefault="005E74DB" w:rsidP="00EE0BC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Broj upisanih učenika</w:t>
            </w:r>
          </w:p>
        </w:tc>
        <w:tc>
          <w:tcPr>
            <w:tcW w:w="777" w:type="dxa"/>
          </w:tcPr>
          <w:p w:rsidR="005E74DB" w:rsidRPr="00080BF0" w:rsidRDefault="005E74DB" w:rsidP="00EE0BC3">
            <w:pPr>
              <w:pStyle w:val="Odlomakpopisa"/>
              <w:spacing w:after="200" w:line="276" w:lineRule="auto"/>
              <w:ind w:left="0"/>
              <w:rPr>
                <w:rFonts w:ascii="Times New Roman" w:hAnsi="Times New Roman" w:cs="Times New Roman"/>
                <w:sz w:val="14"/>
                <w:szCs w:val="14"/>
              </w:rPr>
            </w:pPr>
            <w:r w:rsidRPr="00080BF0">
              <w:rPr>
                <w:rFonts w:ascii="Times New Roman" w:hAnsi="Times New Roman" w:cs="Times New Roman"/>
                <w:sz w:val="14"/>
                <w:szCs w:val="14"/>
              </w:rPr>
              <w:t xml:space="preserve">Broj </w:t>
            </w:r>
            <w:r>
              <w:rPr>
                <w:rFonts w:ascii="Times New Roman" w:hAnsi="Times New Roman" w:cs="Times New Roman"/>
                <w:sz w:val="14"/>
                <w:szCs w:val="14"/>
              </w:rPr>
              <w:t>učenika</w:t>
            </w:r>
          </w:p>
        </w:tc>
        <w:tc>
          <w:tcPr>
            <w:tcW w:w="846" w:type="dxa"/>
          </w:tcPr>
          <w:p w:rsidR="005E74DB" w:rsidRPr="00080BF0" w:rsidRDefault="00E13232" w:rsidP="00EE0BC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623</w:t>
            </w:r>
          </w:p>
        </w:tc>
        <w:tc>
          <w:tcPr>
            <w:tcW w:w="823" w:type="dxa"/>
          </w:tcPr>
          <w:p w:rsidR="005E74DB" w:rsidRPr="00080BF0" w:rsidRDefault="00E13232" w:rsidP="00EE0BC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676</w:t>
            </w:r>
          </w:p>
        </w:tc>
        <w:tc>
          <w:tcPr>
            <w:tcW w:w="841" w:type="dxa"/>
          </w:tcPr>
          <w:p w:rsidR="005E74DB" w:rsidRPr="00080BF0" w:rsidRDefault="00E13232" w:rsidP="00EE0BC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676</w:t>
            </w:r>
          </w:p>
        </w:tc>
        <w:tc>
          <w:tcPr>
            <w:tcW w:w="844" w:type="dxa"/>
          </w:tcPr>
          <w:p w:rsidR="005E74DB" w:rsidRPr="00080BF0" w:rsidRDefault="00E13232" w:rsidP="00EE0BC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676</w:t>
            </w:r>
          </w:p>
        </w:tc>
      </w:tr>
      <w:tr w:rsidR="005E74DB" w:rsidRPr="00080BF0" w:rsidTr="00E13232">
        <w:trPr>
          <w:trHeight w:hRule="exact" w:val="421"/>
        </w:trPr>
        <w:tc>
          <w:tcPr>
            <w:tcW w:w="1646" w:type="dxa"/>
          </w:tcPr>
          <w:p w:rsidR="005E74DB" w:rsidRPr="00080BF0" w:rsidRDefault="005E74DB" w:rsidP="00EE0BC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Planirana sredstva od uplate školarina</w:t>
            </w:r>
          </w:p>
        </w:tc>
        <w:tc>
          <w:tcPr>
            <w:tcW w:w="2565" w:type="dxa"/>
          </w:tcPr>
          <w:p w:rsidR="005E74DB" w:rsidRPr="00080BF0" w:rsidRDefault="005E74DB" w:rsidP="00EE0BC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 xml:space="preserve">Iznos sredstava uplaćenih za školarinu </w:t>
            </w:r>
          </w:p>
        </w:tc>
        <w:tc>
          <w:tcPr>
            <w:tcW w:w="777" w:type="dxa"/>
          </w:tcPr>
          <w:p w:rsidR="005E74DB" w:rsidRPr="00080BF0" w:rsidRDefault="005E74DB" w:rsidP="00EE0BC3">
            <w:pPr>
              <w:pStyle w:val="Odlomakpopisa"/>
              <w:spacing w:after="200" w:line="276" w:lineRule="auto"/>
              <w:ind w:left="0"/>
              <w:rPr>
                <w:rFonts w:ascii="Times New Roman" w:hAnsi="Times New Roman" w:cs="Times New Roman"/>
                <w:sz w:val="14"/>
                <w:szCs w:val="14"/>
              </w:rPr>
            </w:pPr>
            <w:r w:rsidRPr="00080BF0">
              <w:rPr>
                <w:rFonts w:ascii="Times New Roman" w:hAnsi="Times New Roman" w:cs="Times New Roman"/>
                <w:sz w:val="14"/>
                <w:szCs w:val="14"/>
              </w:rPr>
              <w:t>Iznos u €</w:t>
            </w:r>
          </w:p>
        </w:tc>
        <w:tc>
          <w:tcPr>
            <w:tcW w:w="846" w:type="dxa"/>
          </w:tcPr>
          <w:p w:rsidR="005E74DB" w:rsidRPr="00080BF0" w:rsidRDefault="00E13232" w:rsidP="00EE0BC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6.200,00</w:t>
            </w:r>
          </w:p>
        </w:tc>
        <w:tc>
          <w:tcPr>
            <w:tcW w:w="823" w:type="dxa"/>
          </w:tcPr>
          <w:p w:rsidR="005E74DB" w:rsidRDefault="00E13232" w:rsidP="00EE0BC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8.788,00</w:t>
            </w:r>
          </w:p>
        </w:tc>
        <w:tc>
          <w:tcPr>
            <w:tcW w:w="841" w:type="dxa"/>
          </w:tcPr>
          <w:p w:rsidR="005E74DB" w:rsidRPr="00080BF0" w:rsidRDefault="00E13232" w:rsidP="00EE0BC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8.788,00</w:t>
            </w:r>
          </w:p>
        </w:tc>
        <w:tc>
          <w:tcPr>
            <w:tcW w:w="844" w:type="dxa"/>
          </w:tcPr>
          <w:p w:rsidR="005E74DB" w:rsidRPr="00080BF0" w:rsidRDefault="00E13232" w:rsidP="00EE0BC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8.788,00</w:t>
            </w:r>
          </w:p>
        </w:tc>
      </w:tr>
    </w:tbl>
    <w:p w:rsidR="005E74DB" w:rsidRDefault="005E74DB" w:rsidP="005E74DB">
      <w:pPr>
        <w:pStyle w:val="Odlomakpopisa"/>
        <w:spacing w:after="0" w:line="276" w:lineRule="auto"/>
        <w:jc w:val="both"/>
        <w:rPr>
          <w:rFonts w:ascii="Times New Roman" w:hAnsi="Times New Roman" w:cs="Times New Roman"/>
          <w:sz w:val="24"/>
          <w:szCs w:val="24"/>
        </w:rPr>
      </w:pPr>
    </w:p>
    <w:p w:rsidR="005E74DB" w:rsidRDefault="005E74DB" w:rsidP="00180BDD">
      <w:pPr>
        <w:pStyle w:val="Odlomakpopisa"/>
        <w:numPr>
          <w:ilvl w:val="0"/>
          <w:numId w:val="2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Prihodi iz državnog proračuna planirani </w:t>
      </w:r>
      <w:r w:rsidR="009B6C08">
        <w:rPr>
          <w:rFonts w:ascii="Times New Roman" w:hAnsi="Times New Roman" w:cs="Times New Roman"/>
          <w:sz w:val="24"/>
          <w:szCs w:val="24"/>
        </w:rPr>
        <w:t>na izvoru 5.0.119 ukupno iznose</w:t>
      </w:r>
      <w:r>
        <w:rPr>
          <w:rFonts w:ascii="Times New Roman" w:hAnsi="Times New Roman" w:cs="Times New Roman"/>
          <w:sz w:val="24"/>
          <w:szCs w:val="24"/>
        </w:rPr>
        <w:t xml:space="preserve"> </w:t>
      </w:r>
      <w:r w:rsidR="00180BDD">
        <w:rPr>
          <w:rFonts w:ascii="Times New Roman" w:hAnsi="Times New Roman" w:cs="Times New Roman"/>
          <w:sz w:val="24"/>
          <w:szCs w:val="24"/>
        </w:rPr>
        <w:t xml:space="preserve">3.986.906,00 </w:t>
      </w:r>
      <w:r w:rsidR="009B6C08">
        <w:rPr>
          <w:rFonts w:ascii="Times New Roman" w:hAnsi="Times New Roman" w:cs="Times New Roman"/>
          <w:sz w:val="24"/>
          <w:szCs w:val="24"/>
        </w:rPr>
        <w:t>€</w:t>
      </w:r>
      <w:r>
        <w:rPr>
          <w:rFonts w:ascii="Times New Roman" w:hAnsi="Times New Roman" w:cs="Times New Roman"/>
          <w:sz w:val="24"/>
          <w:szCs w:val="24"/>
        </w:rPr>
        <w:t>. Navedeni prihodi odnose se na prihode</w:t>
      </w:r>
      <w:r w:rsidRPr="00591E34">
        <w:rPr>
          <w:rFonts w:ascii="Times New Roman" w:hAnsi="Times New Roman" w:cs="Times New Roman"/>
          <w:sz w:val="24"/>
          <w:szCs w:val="24"/>
        </w:rPr>
        <w:t xml:space="preserve"> za pokriće rashoda zaposlenih na ime bruto plaća, doprinosa na plaću i ostalih rashoda za zaposlene za školu i učenički dom</w:t>
      </w:r>
      <w:r>
        <w:rPr>
          <w:rFonts w:ascii="Times New Roman" w:hAnsi="Times New Roman" w:cs="Times New Roman"/>
          <w:sz w:val="24"/>
          <w:szCs w:val="24"/>
        </w:rPr>
        <w:t>. Uz navedeno, značajne stavke rashoda financiranih iz državnog proračuna čine rashodi za plaće i prijevoz vanjskih suradnika i ras</w:t>
      </w:r>
      <w:r w:rsidR="00180BDD">
        <w:rPr>
          <w:rFonts w:ascii="Times New Roman" w:hAnsi="Times New Roman" w:cs="Times New Roman"/>
          <w:sz w:val="24"/>
          <w:szCs w:val="24"/>
        </w:rPr>
        <w:t>hodi za posebni prijevoz učenika</w:t>
      </w:r>
      <w:r>
        <w:rPr>
          <w:rFonts w:ascii="Times New Roman" w:hAnsi="Times New Roman" w:cs="Times New Roman"/>
          <w:sz w:val="24"/>
          <w:szCs w:val="24"/>
        </w:rPr>
        <w:t xml:space="preserve"> s teškoćama.</w:t>
      </w:r>
    </w:p>
    <w:p w:rsidR="00180BDD" w:rsidRPr="00180BDD" w:rsidRDefault="00180BDD" w:rsidP="00180BDD">
      <w:pPr>
        <w:pStyle w:val="Odlomakpopisa"/>
        <w:spacing w:after="0" w:line="276" w:lineRule="auto"/>
        <w:jc w:val="both"/>
        <w:rPr>
          <w:rFonts w:ascii="Times New Roman" w:hAnsi="Times New Roman" w:cs="Times New Roman"/>
          <w:sz w:val="24"/>
          <w:szCs w:val="24"/>
        </w:rPr>
      </w:pPr>
    </w:p>
    <w:p w:rsidR="005E74DB" w:rsidRDefault="005E74DB" w:rsidP="005E74DB">
      <w:pPr>
        <w:pStyle w:val="Odlomakpopisa"/>
        <w:spacing w:after="0" w:line="276" w:lineRule="auto"/>
        <w:jc w:val="both"/>
        <w:rPr>
          <w:rFonts w:ascii="Times New Roman" w:hAnsi="Times New Roman" w:cs="Times New Roman"/>
          <w:sz w:val="24"/>
          <w:szCs w:val="24"/>
        </w:rPr>
      </w:pPr>
    </w:p>
    <w:p w:rsidR="005E74DB" w:rsidRDefault="00180BDD" w:rsidP="005E74DB">
      <w:pPr>
        <w:pStyle w:val="Odlomakpopisa"/>
        <w:numPr>
          <w:ilvl w:val="0"/>
          <w:numId w:val="2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Ukupno planirana prihodi na izvoru 5.1.0009 Programi unije – raspoloživ predujam PK iznose</w:t>
      </w:r>
      <w:r w:rsidR="005E74DB">
        <w:rPr>
          <w:rFonts w:ascii="Times New Roman" w:hAnsi="Times New Roman" w:cs="Times New Roman"/>
          <w:sz w:val="24"/>
          <w:szCs w:val="24"/>
        </w:rPr>
        <w:t xml:space="preserve"> </w:t>
      </w:r>
      <w:r>
        <w:rPr>
          <w:rFonts w:ascii="Times New Roman" w:hAnsi="Times New Roman" w:cs="Times New Roman"/>
          <w:sz w:val="24"/>
          <w:szCs w:val="24"/>
        </w:rPr>
        <w:t>80.000,00</w:t>
      </w:r>
      <w:r w:rsidR="005E74DB">
        <w:rPr>
          <w:rFonts w:ascii="Times New Roman" w:hAnsi="Times New Roman" w:cs="Times New Roman"/>
          <w:sz w:val="24"/>
          <w:szCs w:val="24"/>
        </w:rPr>
        <w:t xml:space="preserve"> €, a odnose se na prihode po projektima Erasmus+. S planiranim prijenosom viška sredstava iz prethodne godine </w:t>
      </w:r>
      <w:r>
        <w:rPr>
          <w:rFonts w:ascii="Times New Roman" w:hAnsi="Times New Roman" w:cs="Times New Roman"/>
          <w:sz w:val="24"/>
          <w:szCs w:val="24"/>
        </w:rPr>
        <w:t>od 20.000,00 € ukupan iznos od 100</w:t>
      </w:r>
      <w:r w:rsidR="005E74DB">
        <w:rPr>
          <w:rFonts w:ascii="Times New Roman" w:hAnsi="Times New Roman" w:cs="Times New Roman"/>
          <w:sz w:val="24"/>
          <w:szCs w:val="24"/>
        </w:rPr>
        <w:t xml:space="preserve">.000,00 € raspoređen je najvećim dijelom na rashode za </w:t>
      </w:r>
      <w:r>
        <w:rPr>
          <w:rFonts w:ascii="Times New Roman" w:hAnsi="Times New Roman" w:cs="Times New Roman"/>
          <w:sz w:val="24"/>
          <w:szCs w:val="24"/>
        </w:rPr>
        <w:t>stručna usavršavanja</w:t>
      </w:r>
      <w:r w:rsidR="005E74DB">
        <w:rPr>
          <w:rFonts w:ascii="Times New Roman" w:hAnsi="Times New Roman" w:cs="Times New Roman"/>
          <w:sz w:val="24"/>
          <w:szCs w:val="24"/>
        </w:rPr>
        <w:t>, naknade troškova osobama izvan radnog odnosa, uredski materijal i opremu.</w:t>
      </w:r>
    </w:p>
    <w:p w:rsidR="005E74DB" w:rsidRDefault="005E74DB" w:rsidP="005E74DB">
      <w:pPr>
        <w:pStyle w:val="Odlomakpopisa"/>
        <w:numPr>
          <w:ilvl w:val="0"/>
          <w:numId w:val="2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Prihodi od prodaje stanova planirani su u iznosu od 100 €, a raspoređeni su na stavke materijala i usluga tekućeg i investicijskog održavanja.</w:t>
      </w:r>
    </w:p>
    <w:p w:rsidR="005E74DB" w:rsidRDefault="005E74DB" w:rsidP="005E74DB">
      <w:pPr>
        <w:spacing w:after="0" w:line="276" w:lineRule="auto"/>
        <w:jc w:val="both"/>
        <w:rPr>
          <w:rFonts w:ascii="Times New Roman" w:hAnsi="Times New Roman" w:cs="Times New Roman"/>
          <w:sz w:val="24"/>
          <w:szCs w:val="24"/>
        </w:rPr>
      </w:pPr>
    </w:p>
    <w:p w:rsidR="00093C9E" w:rsidRDefault="00093C9E" w:rsidP="00093C9E">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Aktivnost A102006 Program građanskog odgoja u školama</w:t>
      </w:r>
    </w:p>
    <w:p w:rsidR="00093C9E" w:rsidRDefault="000F5D75" w:rsidP="00093C9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Prihodi iz izvornih sredstava ž</w:t>
      </w:r>
      <w:r w:rsidR="00093C9E">
        <w:rPr>
          <w:rFonts w:ascii="Times New Roman" w:hAnsi="Times New Roman" w:cs="Times New Roman"/>
          <w:sz w:val="24"/>
          <w:szCs w:val="24"/>
        </w:rPr>
        <w:t>upanije za fakultativnu nastavu iz predmeta Škola i zajednica planirani su u iznosu od 2.665,00 €.</w:t>
      </w:r>
    </w:p>
    <w:p w:rsidR="005E74DB" w:rsidRDefault="005E74DB" w:rsidP="005E74DB">
      <w:pPr>
        <w:spacing w:after="0" w:line="276" w:lineRule="auto"/>
        <w:jc w:val="both"/>
        <w:rPr>
          <w:rFonts w:ascii="Times New Roman" w:hAnsi="Times New Roman" w:cs="Times New Roman"/>
          <w:sz w:val="24"/>
          <w:szCs w:val="24"/>
        </w:rPr>
      </w:pPr>
    </w:p>
    <w:p w:rsidR="00093C9E" w:rsidRDefault="00093C9E" w:rsidP="00093C9E">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Aktivnost A102008 Razvoj poduzetništva kod djece i mladih</w:t>
      </w:r>
    </w:p>
    <w:p w:rsidR="00093C9E" w:rsidRDefault="00093C9E" w:rsidP="00093C9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Za provedbu projekta Kreiraj svoju budućnost iz izvornih sredstava županije planiran je iznos od </w:t>
      </w:r>
      <w:r w:rsidR="000B18BE">
        <w:rPr>
          <w:rFonts w:ascii="Times New Roman" w:hAnsi="Times New Roman" w:cs="Times New Roman"/>
          <w:sz w:val="24"/>
          <w:szCs w:val="24"/>
        </w:rPr>
        <w:t>300</w:t>
      </w:r>
      <w:r>
        <w:rPr>
          <w:rFonts w:ascii="Times New Roman" w:hAnsi="Times New Roman" w:cs="Times New Roman"/>
          <w:sz w:val="24"/>
          <w:szCs w:val="24"/>
        </w:rPr>
        <w:t>,00 €.</w:t>
      </w:r>
    </w:p>
    <w:p w:rsidR="00093C9E" w:rsidRDefault="00093C9E" w:rsidP="005E74DB">
      <w:pPr>
        <w:spacing w:after="0" w:line="276" w:lineRule="auto"/>
        <w:jc w:val="both"/>
        <w:rPr>
          <w:rFonts w:ascii="Times New Roman" w:hAnsi="Times New Roman" w:cs="Times New Roman"/>
          <w:sz w:val="24"/>
          <w:szCs w:val="24"/>
        </w:rPr>
      </w:pPr>
    </w:p>
    <w:p w:rsidR="00361F6F" w:rsidRDefault="00361F6F" w:rsidP="00361F6F">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Aktivnost A102009 Fotonapon PPA</w:t>
      </w:r>
    </w:p>
    <w:p w:rsidR="00361F6F" w:rsidRPr="002D4674" w:rsidRDefault="00361F6F" w:rsidP="00361F6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Za školu je po aktivnosti A102009 Fotonapon iz izvorn</w:t>
      </w:r>
      <w:r w:rsidR="000F5D75">
        <w:rPr>
          <w:rFonts w:ascii="Times New Roman" w:hAnsi="Times New Roman" w:cs="Times New Roman"/>
          <w:sz w:val="24"/>
          <w:szCs w:val="24"/>
        </w:rPr>
        <w:t>ih sredstava ž</w:t>
      </w:r>
      <w:r>
        <w:rPr>
          <w:rFonts w:ascii="Times New Roman" w:hAnsi="Times New Roman" w:cs="Times New Roman"/>
          <w:sz w:val="24"/>
          <w:szCs w:val="24"/>
        </w:rPr>
        <w:t>upanije planiran iznos od 50,00 € za 2026. godinu i za projekcije za 2027. i 2028. godinu.</w:t>
      </w:r>
    </w:p>
    <w:p w:rsidR="00361F6F" w:rsidRDefault="00361F6F" w:rsidP="005E74DB">
      <w:pPr>
        <w:spacing w:after="0" w:line="276" w:lineRule="auto"/>
        <w:jc w:val="both"/>
        <w:rPr>
          <w:rFonts w:ascii="Times New Roman" w:hAnsi="Times New Roman" w:cs="Times New Roman"/>
          <w:sz w:val="24"/>
          <w:szCs w:val="24"/>
        </w:rPr>
      </w:pPr>
    </w:p>
    <w:p w:rsidR="00361F6F" w:rsidRPr="002B41F4" w:rsidRDefault="00361F6F" w:rsidP="00361F6F">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Aktivnost A102012</w:t>
      </w:r>
      <w:r w:rsidRPr="002B41F4">
        <w:rPr>
          <w:rFonts w:ascii="Times New Roman" w:hAnsi="Times New Roman" w:cs="Times New Roman"/>
          <w:sz w:val="24"/>
          <w:szCs w:val="24"/>
          <w:u w:val="single"/>
        </w:rPr>
        <w:t xml:space="preserve"> </w:t>
      </w:r>
      <w:r>
        <w:rPr>
          <w:rFonts w:ascii="Times New Roman" w:hAnsi="Times New Roman" w:cs="Times New Roman"/>
          <w:sz w:val="24"/>
          <w:szCs w:val="24"/>
          <w:u w:val="single"/>
        </w:rPr>
        <w:t>Pomoćnici u nastavi-sufinanciranje JLS/KZŽ MIMO-PK</w:t>
      </w:r>
    </w:p>
    <w:p w:rsidR="00361F6F" w:rsidRDefault="00361F6F" w:rsidP="00361F6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 školskoj godini 2025./2026. učenicima s teškoćama potporu pružaju tri pomoćnice u nastavi</w:t>
      </w:r>
      <w:r w:rsidR="00C6223B">
        <w:rPr>
          <w:rFonts w:ascii="Times New Roman" w:hAnsi="Times New Roman" w:cs="Times New Roman"/>
          <w:sz w:val="24"/>
          <w:szCs w:val="24"/>
        </w:rPr>
        <w:t>, jedna po projektu Baltazar 8, a dvije mimo projekta</w:t>
      </w:r>
      <w:r>
        <w:rPr>
          <w:rFonts w:ascii="Times New Roman" w:hAnsi="Times New Roman" w:cs="Times New Roman"/>
          <w:sz w:val="24"/>
          <w:szCs w:val="24"/>
        </w:rPr>
        <w:t xml:space="preserve">. </w:t>
      </w:r>
      <w:r w:rsidR="00C6223B">
        <w:rPr>
          <w:rFonts w:ascii="Times New Roman" w:hAnsi="Times New Roman" w:cs="Times New Roman"/>
          <w:sz w:val="24"/>
          <w:szCs w:val="24"/>
        </w:rPr>
        <w:t xml:space="preserve">Omjer financiranja mijenja se u novoj školskoj godini ovisno o potrebama za pomoćnicima i ispunjavanju kriterija za ulazak u projekt Baltazar 8. </w:t>
      </w:r>
      <w:r>
        <w:rPr>
          <w:rFonts w:ascii="Times New Roman" w:hAnsi="Times New Roman" w:cs="Times New Roman"/>
          <w:sz w:val="24"/>
          <w:szCs w:val="24"/>
        </w:rPr>
        <w:t>Planirani prihodi od Krapinsko-zagorske županije mimo projekta Baltazar 8 namijenjeni za pokriće rashoda za pomoćnice u nastavi iznose 57.761,83 €. Pomoćnice u nastavi uključene su u rad s učenicima s ciljem uspostave jednako kvalitetnih uvjeta obrazovanja za sve učenike u skladu s njihovim sposobnostima.</w:t>
      </w:r>
    </w:p>
    <w:p w:rsidR="002444D6" w:rsidRDefault="002444D6" w:rsidP="005E74DB">
      <w:pPr>
        <w:spacing w:after="0" w:line="276" w:lineRule="auto"/>
        <w:jc w:val="both"/>
        <w:rPr>
          <w:rFonts w:ascii="Times New Roman" w:hAnsi="Times New Roman" w:cs="Times New Roman"/>
          <w:sz w:val="24"/>
          <w:szCs w:val="24"/>
        </w:rPr>
      </w:pPr>
    </w:p>
    <w:p w:rsidR="005E74DB" w:rsidRPr="001124C7" w:rsidRDefault="005E74DB" w:rsidP="005E74DB">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Tekući projekt T102</w:t>
      </w:r>
      <w:r w:rsidRPr="001124C7">
        <w:rPr>
          <w:rFonts w:ascii="Times New Roman" w:hAnsi="Times New Roman" w:cs="Times New Roman"/>
          <w:sz w:val="24"/>
          <w:szCs w:val="24"/>
          <w:u w:val="single"/>
        </w:rPr>
        <w:t>00</w:t>
      </w:r>
      <w:r>
        <w:rPr>
          <w:rFonts w:ascii="Times New Roman" w:hAnsi="Times New Roman" w:cs="Times New Roman"/>
          <w:sz w:val="24"/>
          <w:szCs w:val="24"/>
          <w:u w:val="single"/>
        </w:rPr>
        <w:t>1</w:t>
      </w:r>
      <w:r w:rsidRPr="001124C7">
        <w:rPr>
          <w:rFonts w:ascii="Times New Roman" w:hAnsi="Times New Roman" w:cs="Times New Roman"/>
          <w:sz w:val="24"/>
          <w:szCs w:val="24"/>
          <w:u w:val="single"/>
        </w:rPr>
        <w:t xml:space="preserve"> Dopunska sredstva za materijalne rashode i opremu škola</w:t>
      </w:r>
    </w:p>
    <w:p w:rsidR="005E74DB" w:rsidRDefault="005E74DB" w:rsidP="00361F6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Krapinsko-zagorska županija financira troškove za tehničku podršku pri korištenju informatičke opreme (e-tehničara). Prihodi za financiranje rashoda za e-tehničara planirani su u iznosu od </w:t>
      </w:r>
      <w:r w:rsidR="00361F6F">
        <w:rPr>
          <w:rFonts w:ascii="Times New Roman" w:hAnsi="Times New Roman" w:cs="Times New Roman"/>
          <w:sz w:val="24"/>
          <w:szCs w:val="24"/>
        </w:rPr>
        <w:t>1.65</w:t>
      </w:r>
      <w:r>
        <w:rPr>
          <w:rFonts w:ascii="Times New Roman" w:hAnsi="Times New Roman" w:cs="Times New Roman"/>
          <w:sz w:val="24"/>
          <w:szCs w:val="24"/>
        </w:rPr>
        <w:t>0,00 €. Po tekućem projektu T102001 planirani su i prihodi za tekuće i investicijsko održavanje, hitne intervencije i ostale nespomenute rashode u iznosu od 9.500,00 €. Ukupno je po tekućem projekt</w:t>
      </w:r>
      <w:r w:rsidR="00361F6F">
        <w:rPr>
          <w:rFonts w:ascii="Times New Roman" w:hAnsi="Times New Roman" w:cs="Times New Roman"/>
          <w:sz w:val="24"/>
          <w:szCs w:val="24"/>
        </w:rPr>
        <w:t>u T102001 planiran iznos od 11.1</w:t>
      </w:r>
      <w:r>
        <w:rPr>
          <w:rFonts w:ascii="Times New Roman" w:hAnsi="Times New Roman" w:cs="Times New Roman"/>
          <w:sz w:val="24"/>
          <w:szCs w:val="24"/>
        </w:rPr>
        <w:t>50,00 €.</w:t>
      </w:r>
    </w:p>
    <w:p w:rsidR="00361F6F" w:rsidRDefault="00361F6F" w:rsidP="00361F6F">
      <w:pPr>
        <w:spacing w:after="0" w:line="276" w:lineRule="auto"/>
        <w:jc w:val="both"/>
        <w:rPr>
          <w:rFonts w:ascii="Times New Roman" w:hAnsi="Times New Roman" w:cs="Times New Roman"/>
          <w:sz w:val="24"/>
          <w:szCs w:val="24"/>
        </w:rPr>
      </w:pPr>
    </w:p>
    <w:p w:rsidR="00C6223B" w:rsidRPr="006366F1" w:rsidRDefault="00C6223B" w:rsidP="00C6223B">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Tekući projekt T102007 Baltazar 8</w:t>
      </w:r>
    </w:p>
    <w:p w:rsidR="00141C1E" w:rsidRDefault="00C6223B" w:rsidP="00361F6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Planirani prihodi za financiranje rashoda za plaće i prijevoz pomoćnica u nastavi po projektu Baltazar 8 ukupno za 2026. godinu iznose 50.991,32 €. Navedeni iznos raspoređen je na izvor </w:t>
      </w:r>
      <w:r>
        <w:rPr>
          <w:rFonts w:ascii="Times New Roman" w:hAnsi="Times New Roman" w:cs="Times New Roman"/>
          <w:sz w:val="24"/>
          <w:szCs w:val="24"/>
        </w:rPr>
        <w:lastRenderedPageBreak/>
        <w:t>1.1. Općih prihodi i primici u iznosu od 5.462,99 €, izvor 5.0.12. Pomoći iz državnog proračuna kroz nacionalno sufinanciranje EU projekata u iznosu od 6.829,25 € te na izvor 5.6.111. Europski socijalni fond plus-predfinanciranje iz izvora 1.1. u iznosu od 38.699,08 €.</w:t>
      </w:r>
    </w:p>
    <w:p w:rsidR="00141C1E" w:rsidRDefault="00141C1E" w:rsidP="00141C1E">
      <w:pPr>
        <w:spacing w:line="276" w:lineRule="auto"/>
        <w:jc w:val="both"/>
        <w:rPr>
          <w:rFonts w:ascii="Times New Roman" w:hAnsi="Times New Roman" w:cs="Times New Roman"/>
          <w:sz w:val="24"/>
          <w:szCs w:val="24"/>
        </w:rPr>
      </w:pPr>
    </w:p>
    <w:p w:rsidR="00141C1E" w:rsidRPr="006366F1" w:rsidRDefault="00141C1E" w:rsidP="00141C1E">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Tekući projekt T102009 MIMO projekta-Baltazar 8  </w:t>
      </w:r>
    </w:p>
    <w:p w:rsidR="00C6223B" w:rsidRDefault="00141C1E" w:rsidP="00361F6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Planirani prihodi za financiranje rashoda za pomoćnice u nastavi po projektu T102009 MIMO projekta-Baltazar 8 za uskrsnicu, dar za dijete, regres i zdravstvene preglede</w:t>
      </w:r>
      <w:r w:rsidR="00CF177C">
        <w:rPr>
          <w:rFonts w:ascii="Times New Roman" w:hAnsi="Times New Roman" w:cs="Times New Roman"/>
          <w:sz w:val="24"/>
          <w:szCs w:val="24"/>
        </w:rPr>
        <w:t xml:space="preserve"> iz izvora 1.1. opći prihodi i primici ukupno iznose 2.080,00 €.</w:t>
      </w:r>
    </w:p>
    <w:p w:rsidR="00C6223B" w:rsidRDefault="00C6223B" w:rsidP="00361F6F">
      <w:pPr>
        <w:spacing w:after="0" w:line="276" w:lineRule="auto"/>
        <w:jc w:val="both"/>
        <w:rPr>
          <w:rFonts w:ascii="Times New Roman" w:hAnsi="Times New Roman" w:cs="Times New Roman"/>
          <w:sz w:val="24"/>
          <w:szCs w:val="24"/>
        </w:rPr>
      </w:pPr>
    </w:p>
    <w:p w:rsidR="005E74DB" w:rsidRPr="006366F1" w:rsidRDefault="00CF177C" w:rsidP="005E74DB">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Tekući projekt T102010 Školska shema 8</w:t>
      </w:r>
    </w:p>
    <w:p w:rsidR="005E74DB" w:rsidRDefault="005E74DB" w:rsidP="005E74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Prihodi za nabavu voća kroz Školsku shemu planirani su u iznosu od </w:t>
      </w:r>
      <w:r w:rsidR="00CF177C">
        <w:rPr>
          <w:rFonts w:ascii="Times New Roman" w:hAnsi="Times New Roman" w:cs="Times New Roman"/>
          <w:sz w:val="24"/>
          <w:szCs w:val="24"/>
        </w:rPr>
        <w:t>4.851,00</w:t>
      </w:r>
      <w:r>
        <w:rPr>
          <w:rFonts w:ascii="Times New Roman" w:hAnsi="Times New Roman" w:cs="Times New Roman"/>
          <w:sz w:val="24"/>
          <w:szCs w:val="24"/>
        </w:rPr>
        <w:t xml:space="preserve"> € za školu u skladu s Odlukom Agencije za plaćanja u poljoprivredi, ribarstvu i ruralnom razvoju. Kroz projekt Školske sheme uz samu podjelu voća provode se i edukativne aktivnosti za učenike s ciljem podizanja razine znanja o važnosti zdrave prehrane i nutritivnim vrijednostima svježeg voća.</w:t>
      </w:r>
    </w:p>
    <w:p w:rsidR="005E74DB" w:rsidRDefault="005E74DB" w:rsidP="005E74DB">
      <w:pPr>
        <w:spacing w:after="0" w:line="276" w:lineRule="auto"/>
        <w:jc w:val="both"/>
        <w:rPr>
          <w:rFonts w:ascii="Times New Roman" w:hAnsi="Times New Roman" w:cs="Times New Roman"/>
          <w:sz w:val="24"/>
          <w:szCs w:val="24"/>
        </w:rPr>
      </w:pPr>
    </w:p>
    <w:p w:rsidR="005E74DB" w:rsidRDefault="005E74DB" w:rsidP="005E74DB">
      <w:pPr>
        <w:spacing w:after="0" w:line="276" w:lineRule="auto"/>
        <w:jc w:val="both"/>
        <w:rPr>
          <w:rFonts w:ascii="Times New Roman" w:hAnsi="Times New Roman" w:cs="Times New Roman"/>
          <w:sz w:val="24"/>
          <w:szCs w:val="24"/>
        </w:rPr>
      </w:pPr>
    </w:p>
    <w:p w:rsidR="005E74DB" w:rsidRDefault="005E74DB" w:rsidP="00CF177C">
      <w:pPr>
        <w:spacing w:after="0" w:line="240" w:lineRule="auto"/>
        <w:jc w:val="both"/>
        <w:rPr>
          <w:rFonts w:ascii="Times New Roman" w:eastAsia="Times New Roman" w:hAnsi="Times New Roman" w:cs="Times New Roman"/>
          <w:b/>
          <w:sz w:val="24"/>
          <w:szCs w:val="24"/>
          <w:lang w:eastAsia="hr-HR"/>
        </w:rPr>
      </w:pPr>
    </w:p>
    <w:p w:rsidR="005E74DB" w:rsidRDefault="005E74DB" w:rsidP="0098395F">
      <w:pPr>
        <w:spacing w:after="0" w:line="240" w:lineRule="auto"/>
        <w:ind w:firstLine="426"/>
        <w:jc w:val="both"/>
        <w:rPr>
          <w:rFonts w:ascii="Times New Roman" w:eastAsia="Times New Roman" w:hAnsi="Times New Roman" w:cs="Times New Roman"/>
          <w:b/>
          <w:sz w:val="24"/>
          <w:szCs w:val="24"/>
          <w:lang w:eastAsia="hr-HR"/>
        </w:rPr>
      </w:pPr>
    </w:p>
    <w:p w:rsidR="005E74DB" w:rsidRDefault="005E74DB" w:rsidP="0098395F">
      <w:pPr>
        <w:spacing w:after="0" w:line="240" w:lineRule="auto"/>
        <w:ind w:firstLine="426"/>
        <w:jc w:val="both"/>
        <w:rPr>
          <w:rFonts w:ascii="Times New Roman" w:eastAsia="Times New Roman" w:hAnsi="Times New Roman" w:cs="Times New Roman"/>
          <w:b/>
          <w:sz w:val="24"/>
          <w:szCs w:val="24"/>
          <w:lang w:eastAsia="hr-HR"/>
        </w:rPr>
      </w:pPr>
    </w:p>
    <w:p w:rsidR="008405A9" w:rsidRDefault="004A13E7" w:rsidP="0098395F">
      <w:pPr>
        <w:spacing w:after="0" w:line="240" w:lineRule="auto"/>
        <w:ind w:firstLine="426"/>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II. </w:t>
      </w:r>
      <w:r w:rsidR="00FF441C" w:rsidRPr="00591E34">
        <w:rPr>
          <w:rFonts w:ascii="Times New Roman" w:eastAsia="Times New Roman" w:hAnsi="Times New Roman" w:cs="Times New Roman"/>
          <w:b/>
          <w:sz w:val="24"/>
          <w:szCs w:val="24"/>
          <w:lang w:eastAsia="hr-HR"/>
        </w:rPr>
        <w:t>UČENIČKI DOM</w:t>
      </w:r>
      <w:r w:rsidR="00DE2983" w:rsidRPr="00591E34">
        <w:rPr>
          <w:rFonts w:ascii="Times New Roman" w:eastAsia="Times New Roman" w:hAnsi="Times New Roman" w:cs="Times New Roman"/>
          <w:b/>
          <w:sz w:val="24"/>
          <w:szCs w:val="24"/>
          <w:lang w:eastAsia="hr-HR"/>
        </w:rPr>
        <w:t xml:space="preserve"> </w:t>
      </w:r>
    </w:p>
    <w:p w:rsidR="004A13E7" w:rsidRDefault="004A13E7" w:rsidP="0098395F">
      <w:pPr>
        <w:spacing w:after="0" w:line="240" w:lineRule="auto"/>
        <w:ind w:firstLine="426"/>
        <w:jc w:val="both"/>
        <w:rPr>
          <w:rFonts w:ascii="Times New Roman" w:eastAsia="Times New Roman" w:hAnsi="Times New Roman" w:cs="Times New Roman"/>
          <w:b/>
          <w:sz w:val="24"/>
          <w:szCs w:val="24"/>
          <w:lang w:eastAsia="hr-HR"/>
        </w:rPr>
      </w:pPr>
    </w:p>
    <w:p w:rsidR="004A13E7" w:rsidRDefault="004A13E7" w:rsidP="0098395F">
      <w:pPr>
        <w:spacing w:after="0" w:line="240" w:lineRule="auto"/>
        <w:ind w:firstLine="426"/>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UVODNI DIO</w:t>
      </w:r>
    </w:p>
    <w:p w:rsidR="0098395F" w:rsidRPr="0098395F" w:rsidRDefault="0098395F" w:rsidP="0098395F">
      <w:pPr>
        <w:spacing w:after="0" w:line="240" w:lineRule="auto"/>
        <w:ind w:firstLine="426"/>
        <w:jc w:val="both"/>
        <w:rPr>
          <w:rFonts w:ascii="Times New Roman" w:eastAsia="Times New Roman" w:hAnsi="Times New Roman" w:cs="Times New Roman"/>
          <w:b/>
          <w:sz w:val="24"/>
          <w:szCs w:val="24"/>
          <w:lang w:eastAsia="hr-HR"/>
        </w:rPr>
      </w:pPr>
    </w:p>
    <w:p w:rsidR="00BA666D" w:rsidRPr="00591E34" w:rsidRDefault="00BA666D" w:rsidP="00A41E28">
      <w:pPr>
        <w:spacing w:line="240" w:lineRule="auto"/>
        <w:jc w:val="both"/>
        <w:rPr>
          <w:rFonts w:ascii="Times New Roman" w:hAnsi="Times New Roman" w:cs="Times New Roman"/>
          <w:sz w:val="24"/>
          <w:szCs w:val="24"/>
        </w:rPr>
      </w:pPr>
      <w:r w:rsidRPr="00591E34">
        <w:rPr>
          <w:rFonts w:ascii="Times New Roman" w:hAnsi="Times New Roman" w:cs="Times New Roman"/>
          <w:sz w:val="24"/>
          <w:szCs w:val="24"/>
        </w:rPr>
        <w:t xml:space="preserve">Učenički dom u Bedekovčini radi kao pedagoška jedinica Srednje škole Bedekovčina i namijenjen je prije svega smještaju učenika naše škole. Dom je mješovitog tipa, smještajnog kapaciteta za 185 učenika. Dom organizira smještaj, prehranu, odgojno – obrazovni rad, kulturne i druge aktivnosti kako bi učenici uspješno i pravovremeno završili svoje školovanje u zanimanju koje su odabrali. </w:t>
      </w:r>
    </w:p>
    <w:p w:rsidR="00BA666D" w:rsidRPr="00591E34" w:rsidRDefault="00BE4F0C" w:rsidP="00E87B4E">
      <w:pPr>
        <w:spacing w:line="240" w:lineRule="auto"/>
        <w:ind w:firstLine="360"/>
        <w:jc w:val="both"/>
        <w:rPr>
          <w:rFonts w:ascii="Times New Roman" w:hAnsi="Times New Roman" w:cs="Times New Roman"/>
          <w:noProof/>
          <w:sz w:val="24"/>
          <w:szCs w:val="24"/>
        </w:rPr>
      </w:pPr>
      <w:r w:rsidRPr="00591E34">
        <w:rPr>
          <w:rFonts w:ascii="Times New Roman" w:hAnsi="Times New Roman" w:cs="Times New Roman"/>
          <w:sz w:val="24"/>
          <w:szCs w:val="24"/>
        </w:rPr>
        <w:t>Ova</w:t>
      </w:r>
      <w:r w:rsidR="00BA666D" w:rsidRPr="00591E34">
        <w:rPr>
          <w:rFonts w:ascii="Times New Roman" w:hAnsi="Times New Roman" w:cs="Times New Roman"/>
          <w:sz w:val="24"/>
          <w:szCs w:val="24"/>
        </w:rPr>
        <w:t xml:space="preserve"> š</w:t>
      </w:r>
      <w:r w:rsidR="0023739C">
        <w:rPr>
          <w:rFonts w:ascii="Times New Roman" w:hAnsi="Times New Roman" w:cs="Times New Roman"/>
          <w:sz w:val="24"/>
          <w:szCs w:val="24"/>
        </w:rPr>
        <w:t>kolska godina započeta je sa 96 učenika od čega je 45 mladića i 5</w:t>
      </w:r>
      <w:r w:rsidR="00D267B1" w:rsidRPr="00591E34">
        <w:rPr>
          <w:rFonts w:ascii="Times New Roman" w:hAnsi="Times New Roman" w:cs="Times New Roman"/>
          <w:sz w:val="24"/>
          <w:szCs w:val="24"/>
        </w:rPr>
        <w:t>1</w:t>
      </w:r>
      <w:r w:rsidR="00BA666D" w:rsidRPr="00591E34">
        <w:rPr>
          <w:rFonts w:ascii="Times New Roman" w:hAnsi="Times New Roman" w:cs="Times New Roman"/>
          <w:sz w:val="24"/>
          <w:szCs w:val="24"/>
        </w:rPr>
        <w:t xml:space="preserve"> djevoj</w:t>
      </w:r>
      <w:r w:rsidR="00D267B1" w:rsidRPr="00591E34">
        <w:rPr>
          <w:rFonts w:ascii="Times New Roman" w:hAnsi="Times New Roman" w:cs="Times New Roman"/>
          <w:sz w:val="24"/>
          <w:szCs w:val="24"/>
        </w:rPr>
        <w:t>ka</w:t>
      </w:r>
      <w:r w:rsidR="009F216E" w:rsidRPr="00591E34">
        <w:rPr>
          <w:rFonts w:ascii="Times New Roman" w:hAnsi="Times New Roman" w:cs="Times New Roman"/>
          <w:sz w:val="24"/>
          <w:szCs w:val="24"/>
        </w:rPr>
        <w:t>.</w:t>
      </w:r>
      <w:r w:rsidR="00BA666D" w:rsidRPr="00591E34">
        <w:rPr>
          <w:rFonts w:ascii="Times New Roman" w:hAnsi="Times New Roman" w:cs="Times New Roman"/>
          <w:sz w:val="24"/>
          <w:szCs w:val="24"/>
        </w:rPr>
        <w:t xml:space="preserve"> </w:t>
      </w:r>
    </w:p>
    <w:p w:rsidR="00BA666D" w:rsidRPr="00591E34" w:rsidRDefault="00BA666D" w:rsidP="0098395F">
      <w:pPr>
        <w:spacing w:after="0" w:line="240" w:lineRule="auto"/>
        <w:ind w:firstLine="360"/>
        <w:jc w:val="both"/>
        <w:rPr>
          <w:rFonts w:ascii="Times New Roman" w:hAnsi="Times New Roman" w:cs="Times New Roman"/>
          <w:sz w:val="24"/>
          <w:szCs w:val="24"/>
          <w:u w:val="single"/>
        </w:rPr>
      </w:pPr>
      <w:r w:rsidRPr="00591E34">
        <w:rPr>
          <w:rFonts w:ascii="Times New Roman" w:hAnsi="Times New Roman" w:cs="Times New Roman"/>
          <w:sz w:val="24"/>
          <w:szCs w:val="24"/>
        </w:rPr>
        <w:t>Dom ostvaruje svoj plan i program rada koristeći 2180 m2 unutarnjeg i vanjskog prostora. Raspolaže ukupno s 43 sobe za učenike, od toga u novom dijelu doma predviđene su 22 četverokrevetne sobe, a u starom dijelu doma 21 soba, od čega su 3 dvokrevetne sobe, 1 trokrevetna soba, a ostale četverokrevetne sobe. Sobe u prizemlju novog doma koriste se za smještaj gostiju ili po potrebi kao sobe za izolaciju bolesnih učenika. Sve sobe opremljene su drvenim krevetima na kat, radnim stolovima, stolicama, policama za knjige. U</w:t>
      </w:r>
      <w:r w:rsidR="009D5F4D" w:rsidRPr="00591E34">
        <w:rPr>
          <w:rFonts w:ascii="Times New Roman" w:hAnsi="Times New Roman" w:cs="Times New Roman"/>
          <w:sz w:val="24"/>
          <w:szCs w:val="24"/>
        </w:rPr>
        <w:t xml:space="preserve"> novom dijelu doma svake dvije </w:t>
      </w:r>
      <w:r w:rsidRPr="00591E34">
        <w:rPr>
          <w:rFonts w:ascii="Times New Roman" w:hAnsi="Times New Roman" w:cs="Times New Roman"/>
          <w:sz w:val="24"/>
          <w:szCs w:val="24"/>
        </w:rPr>
        <w:t>sobe imaju svoj sanitarni čvor, dok u starijem dijelu postoje dva velika zajednička sanitarna čvora. Ga</w:t>
      </w:r>
      <w:r w:rsidR="001F0586" w:rsidRPr="00591E34">
        <w:rPr>
          <w:rFonts w:ascii="Times New Roman" w:hAnsi="Times New Roman" w:cs="Times New Roman"/>
          <w:sz w:val="24"/>
          <w:szCs w:val="24"/>
        </w:rPr>
        <w:t>rderobni ormari nalaze se u pred</w:t>
      </w:r>
      <w:r w:rsidRPr="00591E34">
        <w:rPr>
          <w:rFonts w:ascii="Times New Roman" w:hAnsi="Times New Roman" w:cs="Times New Roman"/>
          <w:sz w:val="24"/>
          <w:szCs w:val="24"/>
        </w:rPr>
        <w:t>prostoru soba, te je jedan ormar u sobi. U dnevnim boravcima</w:t>
      </w:r>
      <w:r w:rsidR="009A6878" w:rsidRPr="00591E34">
        <w:rPr>
          <w:rFonts w:ascii="Times New Roman" w:hAnsi="Times New Roman" w:cs="Times New Roman"/>
          <w:sz w:val="24"/>
          <w:szCs w:val="24"/>
        </w:rPr>
        <w:t>,</w:t>
      </w:r>
      <w:r w:rsidRPr="00591E34">
        <w:rPr>
          <w:rFonts w:ascii="Times New Roman" w:hAnsi="Times New Roman" w:cs="Times New Roman"/>
          <w:sz w:val="24"/>
          <w:szCs w:val="24"/>
        </w:rPr>
        <w:t xml:space="preserve"> osim klub garnitura</w:t>
      </w:r>
      <w:r w:rsidR="009A6878" w:rsidRPr="00591E34">
        <w:rPr>
          <w:rFonts w:ascii="Times New Roman" w:hAnsi="Times New Roman" w:cs="Times New Roman"/>
          <w:sz w:val="24"/>
          <w:szCs w:val="24"/>
        </w:rPr>
        <w:t>,</w:t>
      </w:r>
      <w:r w:rsidRPr="00591E34">
        <w:rPr>
          <w:rFonts w:ascii="Times New Roman" w:hAnsi="Times New Roman" w:cs="Times New Roman"/>
          <w:sz w:val="24"/>
          <w:szCs w:val="24"/>
        </w:rPr>
        <w:t xml:space="preserve"> imamo i jednosjede za učenje i rad,</w:t>
      </w:r>
      <w:r w:rsidR="007D3E17">
        <w:rPr>
          <w:rFonts w:ascii="Times New Roman" w:hAnsi="Times New Roman" w:cs="Times New Roman"/>
          <w:sz w:val="24"/>
          <w:szCs w:val="24"/>
        </w:rPr>
        <w:t xml:space="preserve"> pisač te računala s pristupom i</w:t>
      </w:r>
      <w:r w:rsidRPr="00591E34">
        <w:rPr>
          <w:rFonts w:ascii="Times New Roman" w:hAnsi="Times New Roman" w:cs="Times New Roman"/>
          <w:sz w:val="24"/>
          <w:szCs w:val="24"/>
        </w:rPr>
        <w:t>nternetu za potrebe izvršavanja školskih obaveza učenika. Računalima su opremljeni i svi uredi odgajatelja te su sva računala umrežena međusobno i s pisačem. Na svim katovima doma posta</w:t>
      </w:r>
      <w:r w:rsidR="00C84C63" w:rsidRPr="00591E34">
        <w:rPr>
          <w:rFonts w:ascii="Times New Roman" w:hAnsi="Times New Roman" w:cs="Times New Roman"/>
          <w:sz w:val="24"/>
          <w:szCs w:val="24"/>
        </w:rPr>
        <w:t xml:space="preserve">vljene su garniture za sjedenje </w:t>
      </w:r>
      <w:r w:rsidRPr="00591E34">
        <w:rPr>
          <w:rFonts w:ascii="Times New Roman" w:hAnsi="Times New Roman" w:cs="Times New Roman"/>
          <w:sz w:val="24"/>
          <w:szCs w:val="24"/>
        </w:rPr>
        <w:t xml:space="preserve">i </w:t>
      </w:r>
      <w:r w:rsidR="00C84C63" w:rsidRPr="00591E34">
        <w:rPr>
          <w:rFonts w:ascii="Times New Roman" w:hAnsi="Times New Roman" w:cs="Times New Roman"/>
          <w:sz w:val="24"/>
          <w:szCs w:val="24"/>
        </w:rPr>
        <w:t xml:space="preserve">uspostavljene </w:t>
      </w:r>
      <w:r w:rsidRPr="00591E34">
        <w:rPr>
          <w:rFonts w:ascii="Times New Roman" w:hAnsi="Times New Roman" w:cs="Times New Roman"/>
          <w:sz w:val="24"/>
          <w:szCs w:val="24"/>
        </w:rPr>
        <w:t>WI-FI pristupne točke. U svim dnevnim boravcima i blagovaonic</w:t>
      </w:r>
      <w:r w:rsidR="009A6878" w:rsidRPr="00591E34">
        <w:rPr>
          <w:rFonts w:ascii="Times New Roman" w:hAnsi="Times New Roman" w:cs="Times New Roman"/>
          <w:sz w:val="24"/>
          <w:szCs w:val="24"/>
        </w:rPr>
        <w:t>i nalazi se TV prijemnik. U hol</w:t>
      </w:r>
      <w:r w:rsidRPr="00591E34">
        <w:rPr>
          <w:rFonts w:ascii="Times New Roman" w:hAnsi="Times New Roman" w:cs="Times New Roman"/>
          <w:sz w:val="24"/>
          <w:szCs w:val="24"/>
        </w:rPr>
        <w:t>u doma nalazi se stol za stolni tenis</w:t>
      </w:r>
      <w:r w:rsidR="00C84C63" w:rsidRPr="00591E34">
        <w:rPr>
          <w:rFonts w:ascii="Times New Roman" w:hAnsi="Times New Roman" w:cs="Times New Roman"/>
          <w:sz w:val="24"/>
          <w:szCs w:val="24"/>
        </w:rPr>
        <w:t xml:space="preserve"> i biljar</w:t>
      </w:r>
      <w:r w:rsidRPr="00591E34">
        <w:rPr>
          <w:rFonts w:ascii="Times New Roman" w:hAnsi="Times New Roman" w:cs="Times New Roman"/>
          <w:sz w:val="24"/>
          <w:szCs w:val="24"/>
        </w:rPr>
        <w:t xml:space="preserve">. Jedna prostorija doma preuređena je u sobu za fitness i u nju je smješten </w:t>
      </w:r>
      <w:r w:rsidRPr="00591E34">
        <w:rPr>
          <w:rFonts w:ascii="Times New Roman" w:hAnsi="Times New Roman" w:cs="Times New Roman"/>
          <w:sz w:val="24"/>
          <w:szCs w:val="24"/>
        </w:rPr>
        <w:lastRenderedPageBreak/>
        <w:t>zidni pikado</w:t>
      </w:r>
      <w:r w:rsidR="0023739C">
        <w:rPr>
          <w:rFonts w:ascii="Times New Roman" w:hAnsi="Times New Roman" w:cs="Times New Roman"/>
          <w:sz w:val="24"/>
          <w:szCs w:val="24"/>
        </w:rPr>
        <w:t>, kao i ostale sprave za vježbanje – 3 bicikla, 2 staze za trčanje, multifunkcionalna sprava, 2 strunjače, utezi različitih težina te lopta za fitnes</w:t>
      </w:r>
      <w:r w:rsidRPr="00591E34">
        <w:rPr>
          <w:rFonts w:ascii="Times New Roman" w:hAnsi="Times New Roman" w:cs="Times New Roman"/>
          <w:sz w:val="24"/>
          <w:szCs w:val="24"/>
        </w:rPr>
        <w:t xml:space="preserve">. Dom je okružen zelenim površinama koje su zasađene ukrasnim biljem i voćkama. U dvorištu doma nalazi se asfaltirano i osvijetljeno igralište i školska športska dvorana. Oko doma postavljene su klupe i rasvjeta. </w:t>
      </w:r>
    </w:p>
    <w:p w:rsidR="00BA666D" w:rsidRPr="00591E34" w:rsidRDefault="000A0686" w:rsidP="0098395F">
      <w:pPr>
        <w:spacing w:after="0" w:line="240" w:lineRule="auto"/>
        <w:ind w:firstLine="426"/>
        <w:jc w:val="both"/>
        <w:rPr>
          <w:rFonts w:ascii="Times New Roman" w:hAnsi="Times New Roman" w:cs="Times New Roman"/>
          <w:sz w:val="24"/>
          <w:szCs w:val="24"/>
        </w:rPr>
      </w:pPr>
      <w:r w:rsidRPr="00591E34">
        <w:rPr>
          <w:rFonts w:ascii="Times New Roman" w:hAnsi="Times New Roman" w:cs="Times New Roman"/>
          <w:sz w:val="24"/>
          <w:szCs w:val="24"/>
        </w:rPr>
        <w:t xml:space="preserve">U domu je i nadalje </w:t>
      </w:r>
      <w:r w:rsidR="00BA666D" w:rsidRPr="00591E34">
        <w:rPr>
          <w:rFonts w:ascii="Times New Roman" w:hAnsi="Times New Roman" w:cs="Times New Roman"/>
          <w:sz w:val="24"/>
          <w:szCs w:val="24"/>
        </w:rPr>
        <w:t>potrebno osiguravati značajne količine higijenskih sredstava za učenike i zaštitnih sredstava za djelatnike.</w:t>
      </w:r>
    </w:p>
    <w:p w:rsidR="00BA666D" w:rsidRPr="00591E34" w:rsidRDefault="0073377A" w:rsidP="0098395F">
      <w:pPr>
        <w:spacing w:after="0" w:line="240" w:lineRule="auto"/>
        <w:ind w:firstLine="426"/>
        <w:jc w:val="both"/>
        <w:rPr>
          <w:rFonts w:ascii="Times New Roman" w:hAnsi="Times New Roman" w:cs="Times New Roman"/>
          <w:sz w:val="24"/>
          <w:szCs w:val="24"/>
        </w:rPr>
      </w:pPr>
      <w:r w:rsidRPr="00591E34">
        <w:rPr>
          <w:rFonts w:ascii="Times New Roman" w:hAnsi="Times New Roman" w:cs="Times New Roman"/>
          <w:sz w:val="24"/>
          <w:szCs w:val="24"/>
        </w:rPr>
        <w:t>Z</w:t>
      </w:r>
      <w:r w:rsidR="00BA666D" w:rsidRPr="00591E34">
        <w:rPr>
          <w:rFonts w:ascii="Times New Roman" w:hAnsi="Times New Roman" w:cs="Times New Roman"/>
          <w:sz w:val="24"/>
          <w:szCs w:val="24"/>
        </w:rPr>
        <w:t xml:space="preserve">adatak naše ustanove je </w:t>
      </w:r>
      <w:r w:rsidR="00933220">
        <w:rPr>
          <w:rFonts w:ascii="Times New Roman" w:hAnsi="Times New Roman" w:cs="Times New Roman"/>
          <w:sz w:val="24"/>
          <w:szCs w:val="24"/>
        </w:rPr>
        <w:t>kompletna renovacija</w:t>
      </w:r>
      <w:r w:rsidR="00BA666D" w:rsidRPr="00591E34">
        <w:rPr>
          <w:rFonts w:ascii="Times New Roman" w:hAnsi="Times New Roman" w:cs="Times New Roman"/>
          <w:sz w:val="24"/>
          <w:szCs w:val="24"/>
        </w:rPr>
        <w:t xml:space="preserve"> kuhinje </w:t>
      </w:r>
      <w:r w:rsidR="00933220">
        <w:rPr>
          <w:rFonts w:ascii="Times New Roman" w:hAnsi="Times New Roman" w:cs="Times New Roman"/>
          <w:sz w:val="24"/>
          <w:szCs w:val="24"/>
        </w:rPr>
        <w:t>te nabava pripadajuće opreme</w:t>
      </w:r>
      <w:r w:rsidR="00BA666D" w:rsidRPr="00591E34">
        <w:rPr>
          <w:rFonts w:ascii="Times New Roman" w:hAnsi="Times New Roman" w:cs="Times New Roman"/>
          <w:sz w:val="24"/>
          <w:szCs w:val="24"/>
        </w:rPr>
        <w:t xml:space="preserve">. </w:t>
      </w:r>
      <w:r w:rsidR="00933220">
        <w:rPr>
          <w:rFonts w:ascii="Times New Roman" w:hAnsi="Times New Roman" w:cs="Times New Roman"/>
          <w:sz w:val="24"/>
          <w:szCs w:val="24"/>
        </w:rPr>
        <w:t xml:space="preserve">Potrebno </w:t>
      </w:r>
      <w:r w:rsidR="00BA666D" w:rsidRPr="00591E34">
        <w:rPr>
          <w:rFonts w:ascii="Times New Roman" w:hAnsi="Times New Roman" w:cs="Times New Roman"/>
          <w:sz w:val="24"/>
          <w:szCs w:val="24"/>
        </w:rPr>
        <w:t>je izvršiti renovaciju kuhinje uključujući sustav ventilacije, elektroinstalacije, dovod i odvod kako bi se nabavljeni kuhinjski aparati mogli montirati i početi koristiti. Osim opremanja i renovacije kuhinje, kao i svake godine na početku će se izvršiti nabava sitnog kuhinjskog inventara.</w:t>
      </w:r>
    </w:p>
    <w:p w:rsidR="00BA666D" w:rsidRPr="00591E34" w:rsidRDefault="00BA666D" w:rsidP="0098395F">
      <w:pPr>
        <w:spacing w:after="0" w:line="240" w:lineRule="auto"/>
        <w:ind w:firstLine="426"/>
        <w:jc w:val="both"/>
        <w:rPr>
          <w:rFonts w:ascii="Times New Roman" w:hAnsi="Times New Roman" w:cs="Times New Roman"/>
          <w:sz w:val="24"/>
          <w:szCs w:val="24"/>
        </w:rPr>
      </w:pPr>
      <w:r w:rsidRPr="00591E34">
        <w:rPr>
          <w:rFonts w:ascii="Times New Roman" w:hAnsi="Times New Roman" w:cs="Times New Roman"/>
          <w:sz w:val="24"/>
          <w:szCs w:val="24"/>
        </w:rPr>
        <w:t>Obogaćivanje jelovnik</w:t>
      </w:r>
      <w:r w:rsidR="000A3AAC" w:rsidRPr="00591E34">
        <w:rPr>
          <w:rFonts w:ascii="Times New Roman" w:hAnsi="Times New Roman" w:cs="Times New Roman"/>
          <w:sz w:val="24"/>
          <w:szCs w:val="24"/>
        </w:rPr>
        <w:t>a i podizanje njegove kvalitete</w:t>
      </w:r>
      <w:r w:rsidRPr="00591E34">
        <w:rPr>
          <w:rFonts w:ascii="Times New Roman" w:hAnsi="Times New Roman" w:cs="Times New Roman"/>
          <w:sz w:val="24"/>
          <w:szCs w:val="24"/>
        </w:rPr>
        <w:t xml:space="preserve"> zadatak je svake godine. Nastavit će se s dodavanjem novih jela pripremljenih od zdravih, sezonskih i lokalnih namirnica koliko je to najviše moguće i s pripremanjem namirnica na zdravije načine. Cilj nam je kontinuirano povećavati udio voća i povrća u prehrani naših učenika i uključivati učenike u kreiranje jelovnika. </w:t>
      </w:r>
      <w:r w:rsidR="000A0686" w:rsidRPr="00591E34">
        <w:rPr>
          <w:rFonts w:ascii="Times New Roman" w:hAnsi="Times New Roman" w:cs="Times New Roman"/>
          <w:sz w:val="24"/>
          <w:szCs w:val="24"/>
        </w:rPr>
        <w:t>Nastavlja se s tradicijskim jelima u ponudi obroka za učenike</w:t>
      </w:r>
      <w:r w:rsidRPr="00591E34">
        <w:rPr>
          <w:rFonts w:ascii="Times New Roman" w:hAnsi="Times New Roman" w:cs="Times New Roman"/>
          <w:sz w:val="24"/>
          <w:szCs w:val="24"/>
        </w:rPr>
        <w:t xml:space="preserve">. </w:t>
      </w:r>
    </w:p>
    <w:p w:rsidR="00BA666D" w:rsidRPr="00591E34" w:rsidRDefault="009F216E" w:rsidP="0098395F">
      <w:pPr>
        <w:spacing w:after="0" w:line="240" w:lineRule="auto"/>
        <w:ind w:firstLine="426"/>
        <w:jc w:val="both"/>
        <w:rPr>
          <w:rFonts w:ascii="Times New Roman" w:hAnsi="Times New Roman" w:cs="Times New Roman"/>
          <w:sz w:val="24"/>
          <w:szCs w:val="24"/>
        </w:rPr>
      </w:pPr>
      <w:r w:rsidRPr="00591E34">
        <w:rPr>
          <w:rFonts w:ascii="Times New Roman" w:hAnsi="Times New Roman" w:cs="Times New Roman"/>
          <w:sz w:val="24"/>
          <w:szCs w:val="24"/>
        </w:rPr>
        <w:t>U</w:t>
      </w:r>
      <w:r w:rsidR="00BA666D" w:rsidRPr="00591E34">
        <w:rPr>
          <w:rFonts w:ascii="Times New Roman" w:hAnsi="Times New Roman" w:cs="Times New Roman"/>
          <w:sz w:val="24"/>
          <w:szCs w:val="24"/>
        </w:rPr>
        <w:t xml:space="preserve"> skladu s </w:t>
      </w:r>
      <w:r w:rsidRPr="00591E34">
        <w:rPr>
          <w:rFonts w:ascii="Times New Roman" w:hAnsi="Times New Roman" w:cs="Times New Roman"/>
          <w:sz w:val="24"/>
          <w:szCs w:val="24"/>
        </w:rPr>
        <w:t xml:space="preserve">financijskim </w:t>
      </w:r>
      <w:r w:rsidR="00BA666D" w:rsidRPr="00591E34">
        <w:rPr>
          <w:rFonts w:ascii="Times New Roman" w:hAnsi="Times New Roman" w:cs="Times New Roman"/>
          <w:sz w:val="24"/>
          <w:szCs w:val="24"/>
        </w:rPr>
        <w:t>mogućnostima nastavit će se sa zamj</w:t>
      </w:r>
      <w:r w:rsidR="00933220">
        <w:rPr>
          <w:rFonts w:ascii="Times New Roman" w:hAnsi="Times New Roman" w:cs="Times New Roman"/>
          <w:sz w:val="24"/>
          <w:szCs w:val="24"/>
        </w:rPr>
        <w:t>enom dotrajalog namještaja s naglaskom na promjenu ormara učeničkih soba.</w:t>
      </w:r>
      <w:r w:rsidR="00BA666D" w:rsidRPr="00591E34">
        <w:rPr>
          <w:rFonts w:ascii="Times New Roman" w:hAnsi="Times New Roman" w:cs="Times New Roman"/>
          <w:sz w:val="24"/>
          <w:szCs w:val="24"/>
        </w:rPr>
        <w:t xml:space="preserve">.  </w:t>
      </w:r>
    </w:p>
    <w:p w:rsidR="00BA666D" w:rsidRPr="00591E34" w:rsidRDefault="00BA666D" w:rsidP="0098395F">
      <w:pPr>
        <w:spacing w:after="0" w:line="240" w:lineRule="auto"/>
        <w:ind w:firstLine="426"/>
        <w:jc w:val="both"/>
        <w:rPr>
          <w:rFonts w:ascii="Times New Roman" w:hAnsi="Times New Roman" w:cs="Times New Roman"/>
          <w:sz w:val="24"/>
          <w:szCs w:val="24"/>
        </w:rPr>
      </w:pPr>
      <w:r w:rsidRPr="00591E34">
        <w:rPr>
          <w:rFonts w:ascii="Times New Roman" w:hAnsi="Times New Roman" w:cs="Times New Roman"/>
          <w:sz w:val="24"/>
          <w:szCs w:val="24"/>
        </w:rPr>
        <w:t xml:space="preserve">Zadatak za ovu godinu je nastaviti s dopunom inventara praone rublja. </w:t>
      </w:r>
      <w:r w:rsidR="000A0686" w:rsidRPr="00591E34">
        <w:rPr>
          <w:rFonts w:ascii="Times New Roman" w:hAnsi="Times New Roman" w:cs="Times New Roman"/>
          <w:sz w:val="24"/>
          <w:szCs w:val="24"/>
        </w:rPr>
        <w:t xml:space="preserve">I </w:t>
      </w:r>
      <w:r w:rsidR="009E44BE">
        <w:rPr>
          <w:rFonts w:ascii="Times New Roman" w:hAnsi="Times New Roman" w:cs="Times New Roman"/>
          <w:sz w:val="24"/>
          <w:szCs w:val="24"/>
        </w:rPr>
        <w:t xml:space="preserve">ove </w:t>
      </w:r>
      <w:r w:rsidR="000A0686" w:rsidRPr="00591E34">
        <w:rPr>
          <w:rFonts w:ascii="Times New Roman" w:hAnsi="Times New Roman" w:cs="Times New Roman"/>
          <w:sz w:val="24"/>
          <w:szCs w:val="24"/>
        </w:rPr>
        <w:t xml:space="preserve">školske godine </w:t>
      </w:r>
      <w:r w:rsidRPr="00591E34">
        <w:rPr>
          <w:rFonts w:ascii="Times New Roman" w:hAnsi="Times New Roman" w:cs="Times New Roman"/>
          <w:sz w:val="24"/>
          <w:szCs w:val="24"/>
        </w:rPr>
        <w:t xml:space="preserve">trebalo </w:t>
      </w:r>
      <w:r w:rsidR="000A0686" w:rsidRPr="00591E34">
        <w:rPr>
          <w:rFonts w:ascii="Times New Roman" w:hAnsi="Times New Roman" w:cs="Times New Roman"/>
          <w:sz w:val="24"/>
          <w:szCs w:val="24"/>
        </w:rPr>
        <w:t>bi nabaviti određenu</w:t>
      </w:r>
      <w:r w:rsidRPr="00591E34">
        <w:rPr>
          <w:rFonts w:ascii="Times New Roman" w:hAnsi="Times New Roman" w:cs="Times New Roman"/>
          <w:sz w:val="24"/>
          <w:szCs w:val="24"/>
        </w:rPr>
        <w:t xml:space="preserve"> količinu madraca kako bi se zamijenili oni koji su u lošem stanju.  </w:t>
      </w:r>
    </w:p>
    <w:p w:rsidR="00CF43E7" w:rsidRDefault="00BA666D" w:rsidP="00B23246">
      <w:pPr>
        <w:spacing w:after="0" w:line="240" w:lineRule="auto"/>
        <w:ind w:firstLine="426"/>
        <w:jc w:val="both"/>
        <w:rPr>
          <w:rFonts w:ascii="Times New Roman" w:hAnsi="Times New Roman" w:cs="Times New Roman"/>
          <w:sz w:val="24"/>
          <w:szCs w:val="24"/>
        </w:rPr>
      </w:pPr>
      <w:r w:rsidRPr="00591E34">
        <w:rPr>
          <w:rFonts w:ascii="Times New Roman" w:hAnsi="Times New Roman" w:cs="Times New Roman"/>
          <w:sz w:val="24"/>
          <w:szCs w:val="24"/>
        </w:rPr>
        <w:t>Uređenje okoliša i sadnja cvijeća i bilja permanentni je zadatak našeg doma te će se prostor doma i njegov okoliš redovito održavati i uređivati prema mogućnostima i raspoloživim sredstvima. U s</w:t>
      </w:r>
      <w:r w:rsidR="003742EA" w:rsidRPr="00591E34">
        <w:rPr>
          <w:rFonts w:ascii="Times New Roman" w:hAnsi="Times New Roman" w:cs="Times New Roman"/>
          <w:sz w:val="24"/>
          <w:szCs w:val="24"/>
        </w:rPr>
        <w:t xml:space="preserve">klopu rada ekološke grupe </w:t>
      </w:r>
      <w:r w:rsidRPr="00591E34">
        <w:rPr>
          <w:rFonts w:ascii="Times New Roman" w:hAnsi="Times New Roman" w:cs="Times New Roman"/>
          <w:sz w:val="24"/>
          <w:szCs w:val="24"/>
        </w:rPr>
        <w:t xml:space="preserve">i nadalje </w:t>
      </w:r>
      <w:r w:rsidR="003742EA" w:rsidRPr="00591E34">
        <w:rPr>
          <w:rFonts w:ascii="Times New Roman" w:hAnsi="Times New Roman" w:cs="Times New Roman"/>
          <w:sz w:val="24"/>
          <w:szCs w:val="24"/>
        </w:rPr>
        <w:t xml:space="preserve">će se </w:t>
      </w:r>
      <w:r w:rsidRPr="00591E34">
        <w:rPr>
          <w:rFonts w:ascii="Times New Roman" w:hAnsi="Times New Roman" w:cs="Times New Roman"/>
          <w:sz w:val="24"/>
          <w:szCs w:val="24"/>
        </w:rPr>
        <w:t>nabavljati, uzgajati i saditi cvijeće i bilje</w:t>
      </w:r>
      <w:r w:rsidR="00933220">
        <w:rPr>
          <w:rFonts w:ascii="Times New Roman" w:hAnsi="Times New Roman" w:cs="Times New Roman"/>
          <w:sz w:val="24"/>
          <w:szCs w:val="24"/>
        </w:rPr>
        <w:t>.</w:t>
      </w:r>
      <w:r w:rsidRPr="00591E34">
        <w:rPr>
          <w:rFonts w:ascii="Times New Roman" w:hAnsi="Times New Roman" w:cs="Times New Roman"/>
          <w:sz w:val="24"/>
          <w:szCs w:val="24"/>
        </w:rPr>
        <w:t xml:space="preserve"> </w:t>
      </w:r>
    </w:p>
    <w:p w:rsidR="00BA666D" w:rsidRPr="00591E34" w:rsidRDefault="00BA666D" w:rsidP="00B23246">
      <w:pPr>
        <w:spacing w:after="0" w:line="240" w:lineRule="auto"/>
        <w:ind w:firstLine="426"/>
        <w:jc w:val="both"/>
        <w:rPr>
          <w:rFonts w:ascii="Times New Roman" w:hAnsi="Times New Roman" w:cs="Times New Roman"/>
          <w:sz w:val="24"/>
          <w:szCs w:val="24"/>
        </w:rPr>
      </w:pPr>
      <w:r w:rsidRPr="00591E34">
        <w:rPr>
          <w:rFonts w:ascii="Times New Roman" w:hAnsi="Times New Roman" w:cs="Times New Roman"/>
          <w:sz w:val="24"/>
          <w:szCs w:val="24"/>
        </w:rPr>
        <w:t xml:space="preserve">Trajni zadatak u narednom razdoblju je redovito održavanje i uređivanje doma kao i pravovremeno otklanjanje šteta i kvarova od strane domara. </w:t>
      </w:r>
      <w:r w:rsidR="00933220">
        <w:rPr>
          <w:rFonts w:ascii="Times New Roman" w:hAnsi="Times New Roman" w:cs="Times New Roman"/>
          <w:sz w:val="24"/>
          <w:szCs w:val="24"/>
        </w:rPr>
        <w:t>Planira se i dodatno ulaganje u videonadzor i nabava informatičke opreme po društvenim prostorijama.</w:t>
      </w:r>
    </w:p>
    <w:p w:rsidR="003F7318" w:rsidRDefault="00D90C6A" w:rsidP="00B23246">
      <w:pPr>
        <w:spacing w:after="0" w:line="240" w:lineRule="auto"/>
        <w:ind w:firstLine="426"/>
        <w:jc w:val="both"/>
        <w:rPr>
          <w:rFonts w:ascii="Times New Roman" w:hAnsi="Times New Roman" w:cs="Times New Roman"/>
          <w:sz w:val="24"/>
          <w:szCs w:val="24"/>
        </w:rPr>
      </w:pPr>
      <w:r w:rsidRPr="00591E34">
        <w:rPr>
          <w:rFonts w:ascii="Times New Roman" w:hAnsi="Times New Roman" w:cs="Times New Roman"/>
          <w:sz w:val="24"/>
          <w:szCs w:val="24"/>
        </w:rPr>
        <w:t>Osim uvjeta za školovanje, život u domu mora mladima omogućiti pravilan rast i razvoj, intelektualno i emocionalno sazrijevanje i odrastanje u odgovorne odrasle osobe, spremne za uspješno funkcioniranje u društvu. Cilj odgojno obrazovnog rada u domu je stvoriti uvjete za slobodno zadovoljavanje osobnih životnih potreba mladih ljudi te njihov rast i razvoj u odgovorne odrasle osobe, spremne doprinositi zajednici te živjeti prema načelima suradnje, tolerancije i zaštite ljudskih prava.</w:t>
      </w:r>
    </w:p>
    <w:p w:rsidR="009D7791" w:rsidRDefault="009D7791" w:rsidP="003B07B4">
      <w:pPr>
        <w:spacing w:after="0" w:line="240" w:lineRule="auto"/>
        <w:jc w:val="both"/>
        <w:rPr>
          <w:rFonts w:ascii="Times New Roman" w:hAnsi="Times New Roman" w:cs="Times New Roman"/>
          <w:sz w:val="24"/>
          <w:szCs w:val="24"/>
        </w:rPr>
      </w:pPr>
    </w:p>
    <w:p w:rsidR="00D7705C" w:rsidRDefault="00D7705C" w:rsidP="003B07B4">
      <w:pPr>
        <w:spacing w:after="0" w:line="240" w:lineRule="auto"/>
        <w:jc w:val="both"/>
        <w:rPr>
          <w:rFonts w:ascii="Times New Roman" w:hAnsi="Times New Roman" w:cs="Times New Roman"/>
          <w:sz w:val="24"/>
          <w:szCs w:val="24"/>
        </w:rPr>
      </w:pPr>
    </w:p>
    <w:p w:rsidR="00D7705C" w:rsidRDefault="00D7705C" w:rsidP="003B07B4">
      <w:pPr>
        <w:spacing w:after="0" w:line="240" w:lineRule="auto"/>
        <w:jc w:val="both"/>
        <w:rPr>
          <w:rFonts w:ascii="Times New Roman" w:hAnsi="Times New Roman" w:cs="Times New Roman"/>
          <w:sz w:val="24"/>
          <w:szCs w:val="24"/>
        </w:rPr>
      </w:pPr>
    </w:p>
    <w:p w:rsidR="00811645" w:rsidRDefault="00811645" w:rsidP="00C603C0">
      <w:pPr>
        <w:jc w:val="both"/>
        <w:rPr>
          <w:rFonts w:ascii="Times New Roman" w:hAnsi="Times New Roman" w:cs="Times New Roman"/>
          <w:b/>
          <w:sz w:val="24"/>
          <w:szCs w:val="24"/>
          <w:u w:val="single"/>
        </w:rPr>
      </w:pPr>
    </w:p>
    <w:p w:rsidR="005E74DB" w:rsidRPr="00933220" w:rsidRDefault="005E74DB" w:rsidP="005E74DB">
      <w:pPr>
        <w:spacing w:after="0"/>
        <w:jc w:val="both"/>
        <w:rPr>
          <w:rFonts w:ascii="Times New Roman" w:hAnsi="Times New Roman" w:cs="Times New Roman"/>
          <w:b/>
          <w:sz w:val="24"/>
          <w:szCs w:val="24"/>
        </w:rPr>
      </w:pPr>
      <w:r w:rsidRPr="00933220">
        <w:rPr>
          <w:rFonts w:ascii="Times New Roman" w:hAnsi="Times New Roman" w:cs="Times New Roman"/>
          <w:b/>
          <w:sz w:val="24"/>
          <w:szCs w:val="24"/>
        </w:rPr>
        <w:t>OBRAZLOŽENJE OPĆEG DIJELA FINANCIJSKOG PLANA</w:t>
      </w:r>
      <w:r w:rsidR="00AF2570">
        <w:rPr>
          <w:rFonts w:ascii="Times New Roman" w:hAnsi="Times New Roman" w:cs="Times New Roman"/>
          <w:b/>
          <w:sz w:val="24"/>
          <w:szCs w:val="24"/>
        </w:rPr>
        <w:t xml:space="preserve"> UČENIČKOG DOMA</w:t>
      </w:r>
    </w:p>
    <w:p w:rsidR="007B2433" w:rsidRPr="004E0E2A" w:rsidRDefault="007B2433" w:rsidP="007B2433">
      <w:pPr>
        <w:spacing w:after="0"/>
        <w:jc w:val="both"/>
        <w:rPr>
          <w:rFonts w:ascii="Times New Roman" w:hAnsi="Times New Roman" w:cs="Times New Roman"/>
          <w:b/>
          <w:sz w:val="24"/>
          <w:szCs w:val="24"/>
        </w:rPr>
      </w:pPr>
    </w:p>
    <w:p w:rsidR="007B2433" w:rsidRDefault="00AD68D8" w:rsidP="007B2433">
      <w:pPr>
        <w:jc w:val="both"/>
        <w:rPr>
          <w:rFonts w:ascii="Times New Roman" w:hAnsi="Times New Roman" w:cs="Times New Roman"/>
          <w:sz w:val="24"/>
          <w:szCs w:val="24"/>
        </w:rPr>
      </w:pPr>
      <w:r>
        <w:rPr>
          <w:rFonts w:ascii="Times New Roman" w:hAnsi="Times New Roman" w:cs="Times New Roman"/>
          <w:sz w:val="24"/>
          <w:szCs w:val="24"/>
        </w:rPr>
        <w:t>Financijski plan</w:t>
      </w:r>
      <w:r w:rsidR="007B2433">
        <w:rPr>
          <w:rFonts w:ascii="Times New Roman" w:hAnsi="Times New Roman" w:cs="Times New Roman"/>
          <w:sz w:val="24"/>
          <w:szCs w:val="24"/>
        </w:rPr>
        <w:t xml:space="preserve"> učeničkog doma za 202</w:t>
      </w:r>
      <w:r w:rsidR="005677D3">
        <w:rPr>
          <w:rFonts w:ascii="Times New Roman" w:hAnsi="Times New Roman" w:cs="Times New Roman"/>
          <w:sz w:val="24"/>
          <w:szCs w:val="24"/>
        </w:rPr>
        <w:t>6</w:t>
      </w:r>
      <w:r w:rsidR="007B2433">
        <w:rPr>
          <w:rFonts w:ascii="Times New Roman" w:hAnsi="Times New Roman" w:cs="Times New Roman"/>
          <w:sz w:val="24"/>
          <w:szCs w:val="24"/>
        </w:rPr>
        <w:t xml:space="preserve">. godinu planiran je u ukupnom iznosu od </w:t>
      </w:r>
      <w:r w:rsidR="005677D3">
        <w:rPr>
          <w:rFonts w:ascii="Times New Roman" w:hAnsi="Times New Roman" w:cs="Times New Roman"/>
          <w:sz w:val="24"/>
          <w:szCs w:val="24"/>
        </w:rPr>
        <w:t>260.835,81</w:t>
      </w:r>
      <w:r w:rsidR="007B2433">
        <w:rPr>
          <w:rFonts w:ascii="Times New Roman" w:hAnsi="Times New Roman" w:cs="Times New Roman"/>
          <w:sz w:val="24"/>
          <w:szCs w:val="24"/>
        </w:rPr>
        <w:t xml:space="preserve"> €.</w:t>
      </w:r>
    </w:p>
    <w:p w:rsidR="007B2433" w:rsidRDefault="007B2433" w:rsidP="007B2433">
      <w:pPr>
        <w:spacing w:after="0"/>
        <w:jc w:val="both"/>
        <w:rPr>
          <w:rFonts w:ascii="Times New Roman" w:hAnsi="Times New Roman" w:cs="Times New Roman"/>
          <w:sz w:val="24"/>
          <w:szCs w:val="24"/>
        </w:rPr>
      </w:pPr>
      <w:r>
        <w:rPr>
          <w:rFonts w:ascii="Times New Roman" w:hAnsi="Times New Roman" w:cs="Times New Roman"/>
          <w:sz w:val="24"/>
          <w:szCs w:val="24"/>
        </w:rPr>
        <w:t>Strukturu financijskog plana čine:</w:t>
      </w:r>
    </w:p>
    <w:p w:rsidR="007B2433" w:rsidRPr="002A682F" w:rsidRDefault="007B2433" w:rsidP="007B2433">
      <w:pPr>
        <w:pStyle w:val="Odlomakpopisa"/>
        <w:numPr>
          <w:ilvl w:val="0"/>
          <w:numId w:val="23"/>
        </w:numPr>
        <w:spacing w:after="0"/>
        <w:jc w:val="both"/>
        <w:rPr>
          <w:rFonts w:ascii="Times New Roman" w:hAnsi="Times New Roman" w:cs="Times New Roman"/>
          <w:sz w:val="24"/>
          <w:szCs w:val="24"/>
        </w:rPr>
      </w:pPr>
      <w:r w:rsidRPr="002A682F">
        <w:rPr>
          <w:rFonts w:ascii="Times New Roman" w:hAnsi="Times New Roman" w:cs="Times New Roman"/>
          <w:sz w:val="24"/>
          <w:szCs w:val="24"/>
        </w:rPr>
        <w:t xml:space="preserve">Prihodi poslovanja: </w:t>
      </w:r>
      <w:r w:rsidR="005677D3">
        <w:rPr>
          <w:rFonts w:ascii="Times New Roman" w:hAnsi="Times New Roman" w:cs="Times New Roman"/>
          <w:sz w:val="24"/>
          <w:szCs w:val="24"/>
        </w:rPr>
        <w:t>200.835,81</w:t>
      </w:r>
      <w:r w:rsidRPr="002A682F">
        <w:rPr>
          <w:rFonts w:ascii="Times New Roman" w:hAnsi="Times New Roman" w:cs="Times New Roman"/>
          <w:sz w:val="24"/>
          <w:szCs w:val="24"/>
        </w:rPr>
        <w:t xml:space="preserve"> €</w:t>
      </w:r>
    </w:p>
    <w:p w:rsidR="007B2433" w:rsidRPr="002A682F" w:rsidRDefault="007B2433" w:rsidP="007B2433">
      <w:pPr>
        <w:pStyle w:val="Odlomakpopisa"/>
        <w:numPr>
          <w:ilvl w:val="0"/>
          <w:numId w:val="23"/>
        </w:numPr>
        <w:spacing w:after="0"/>
        <w:jc w:val="both"/>
        <w:rPr>
          <w:rFonts w:ascii="Times New Roman" w:hAnsi="Times New Roman" w:cs="Times New Roman"/>
          <w:sz w:val="24"/>
          <w:szCs w:val="24"/>
        </w:rPr>
      </w:pPr>
      <w:r w:rsidRPr="002A682F">
        <w:rPr>
          <w:rFonts w:ascii="Times New Roman" w:hAnsi="Times New Roman" w:cs="Times New Roman"/>
          <w:sz w:val="24"/>
          <w:szCs w:val="24"/>
        </w:rPr>
        <w:t xml:space="preserve">Preneseni višak iz prethodne godine: </w:t>
      </w:r>
      <w:r w:rsidR="005677D3">
        <w:rPr>
          <w:rFonts w:ascii="Times New Roman" w:hAnsi="Times New Roman" w:cs="Times New Roman"/>
          <w:sz w:val="24"/>
          <w:szCs w:val="24"/>
        </w:rPr>
        <w:t>6</w:t>
      </w:r>
      <w:r w:rsidRPr="002A682F">
        <w:rPr>
          <w:rFonts w:ascii="Times New Roman" w:hAnsi="Times New Roman" w:cs="Times New Roman"/>
          <w:sz w:val="24"/>
          <w:szCs w:val="24"/>
        </w:rPr>
        <w:t>0.000,00 €</w:t>
      </w:r>
    </w:p>
    <w:p w:rsidR="007B2433" w:rsidRPr="002A682F" w:rsidRDefault="007B2433" w:rsidP="007B2433">
      <w:pPr>
        <w:pStyle w:val="Odlomakpopisa"/>
        <w:numPr>
          <w:ilvl w:val="0"/>
          <w:numId w:val="23"/>
        </w:numPr>
        <w:spacing w:after="0"/>
        <w:jc w:val="both"/>
        <w:rPr>
          <w:rFonts w:ascii="Times New Roman" w:hAnsi="Times New Roman" w:cs="Times New Roman"/>
          <w:sz w:val="24"/>
          <w:szCs w:val="24"/>
        </w:rPr>
      </w:pPr>
      <w:r>
        <w:rPr>
          <w:rFonts w:ascii="Times New Roman" w:hAnsi="Times New Roman" w:cs="Times New Roman"/>
          <w:sz w:val="24"/>
          <w:szCs w:val="24"/>
        </w:rPr>
        <w:t xml:space="preserve">Rashodi poslovanja: </w:t>
      </w:r>
      <w:r w:rsidR="005677D3">
        <w:rPr>
          <w:rFonts w:ascii="Times New Roman" w:hAnsi="Times New Roman" w:cs="Times New Roman"/>
          <w:sz w:val="24"/>
          <w:szCs w:val="24"/>
        </w:rPr>
        <w:t>234.335,81</w:t>
      </w:r>
      <w:r w:rsidRPr="002A682F">
        <w:rPr>
          <w:rFonts w:ascii="Times New Roman" w:hAnsi="Times New Roman" w:cs="Times New Roman"/>
          <w:sz w:val="24"/>
          <w:szCs w:val="24"/>
        </w:rPr>
        <w:t xml:space="preserve"> €</w:t>
      </w:r>
    </w:p>
    <w:p w:rsidR="007B2433" w:rsidRPr="002A682F" w:rsidRDefault="007B2433" w:rsidP="007B2433">
      <w:pPr>
        <w:pStyle w:val="Odlomakpopisa"/>
        <w:numPr>
          <w:ilvl w:val="0"/>
          <w:numId w:val="23"/>
        </w:numPr>
        <w:jc w:val="both"/>
        <w:rPr>
          <w:rFonts w:ascii="Times New Roman" w:hAnsi="Times New Roman" w:cs="Times New Roman"/>
          <w:sz w:val="24"/>
          <w:szCs w:val="24"/>
        </w:rPr>
      </w:pPr>
      <w:r w:rsidRPr="002A682F">
        <w:rPr>
          <w:rFonts w:ascii="Times New Roman" w:hAnsi="Times New Roman" w:cs="Times New Roman"/>
          <w:sz w:val="24"/>
          <w:szCs w:val="24"/>
        </w:rPr>
        <w:t>Rashodi za na</w:t>
      </w:r>
      <w:r>
        <w:rPr>
          <w:rFonts w:ascii="Times New Roman" w:hAnsi="Times New Roman" w:cs="Times New Roman"/>
          <w:sz w:val="24"/>
          <w:szCs w:val="24"/>
        </w:rPr>
        <w:t xml:space="preserve">bavu nefinancijske imovine: </w:t>
      </w:r>
      <w:r w:rsidR="005677D3">
        <w:rPr>
          <w:rFonts w:ascii="Times New Roman" w:hAnsi="Times New Roman" w:cs="Times New Roman"/>
          <w:sz w:val="24"/>
          <w:szCs w:val="24"/>
        </w:rPr>
        <w:t>26.500</w:t>
      </w:r>
      <w:r w:rsidRPr="002A682F">
        <w:rPr>
          <w:rFonts w:ascii="Times New Roman" w:hAnsi="Times New Roman" w:cs="Times New Roman"/>
          <w:sz w:val="24"/>
          <w:szCs w:val="24"/>
        </w:rPr>
        <w:t xml:space="preserve">,00 € </w:t>
      </w:r>
    </w:p>
    <w:p w:rsidR="007B2433" w:rsidRDefault="007B2433" w:rsidP="007B2433">
      <w:pPr>
        <w:spacing w:after="0"/>
        <w:jc w:val="both"/>
        <w:rPr>
          <w:rFonts w:ascii="Times New Roman" w:hAnsi="Times New Roman" w:cs="Times New Roman"/>
          <w:b/>
          <w:sz w:val="24"/>
          <w:szCs w:val="24"/>
        </w:rPr>
      </w:pPr>
    </w:p>
    <w:p w:rsidR="005677D3" w:rsidRDefault="005677D3" w:rsidP="007B2433">
      <w:pPr>
        <w:spacing w:after="0"/>
        <w:jc w:val="both"/>
        <w:rPr>
          <w:rFonts w:ascii="Times New Roman" w:hAnsi="Times New Roman" w:cs="Times New Roman"/>
          <w:b/>
          <w:sz w:val="24"/>
          <w:szCs w:val="24"/>
        </w:rPr>
      </w:pPr>
    </w:p>
    <w:p w:rsidR="005677D3" w:rsidRDefault="005677D3" w:rsidP="007B2433">
      <w:pPr>
        <w:spacing w:after="0"/>
        <w:jc w:val="both"/>
        <w:rPr>
          <w:rFonts w:ascii="Times New Roman" w:hAnsi="Times New Roman" w:cs="Times New Roman"/>
          <w:b/>
          <w:sz w:val="24"/>
          <w:szCs w:val="24"/>
        </w:rPr>
      </w:pPr>
    </w:p>
    <w:p w:rsidR="007B2433" w:rsidRPr="002A682F" w:rsidRDefault="007B2433" w:rsidP="007B2433">
      <w:pPr>
        <w:spacing w:after="0"/>
        <w:jc w:val="both"/>
        <w:rPr>
          <w:rFonts w:ascii="Times New Roman" w:hAnsi="Times New Roman" w:cs="Times New Roman"/>
          <w:b/>
          <w:sz w:val="24"/>
          <w:szCs w:val="24"/>
        </w:rPr>
      </w:pPr>
      <w:r>
        <w:rPr>
          <w:rFonts w:ascii="Times New Roman" w:hAnsi="Times New Roman" w:cs="Times New Roman"/>
          <w:b/>
          <w:sz w:val="24"/>
          <w:szCs w:val="24"/>
        </w:rPr>
        <w:t>Prihodi poslovanja</w:t>
      </w:r>
    </w:p>
    <w:p w:rsidR="007B2433" w:rsidRPr="00E54044" w:rsidRDefault="007B2433" w:rsidP="007B2433">
      <w:pPr>
        <w:spacing w:after="0"/>
        <w:jc w:val="both"/>
        <w:rPr>
          <w:rFonts w:ascii="Times New Roman" w:hAnsi="Times New Roman" w:cs="Times New Roman"/>
          <w:sz w:val="24"/>
          <w:szCs w:val="24"/>
        </w:rPr>
      </w:pPr>
      <w:r>
        <w:rPr>
          <w:rFonts w:ascii="Times New Roman" w:hAnsi="Times New Roman" w:cs="Times New Roman"/>
          <w:sz w:val="24"/>
          <w:szCs w:val="24"/>
        </w:rPr>
        <w:t>Prihodi poslovanja za 202</w:t>
      </w:r>
      <w:r w:rsidR="005677D3">
        <w:rPr>
          <w:rFonts w:ascii="Times New Roman" w:hAnsi="Times New Roman" w:cs="Times New Roman"/>
          <w:sz w:val="24"/>
          <w:szCs w:val="24"/>
        </w:rPr>
        <w:t>6</w:t>
      </w:r>
      <w:r>
        <w:rPr>
          <w:rFonts w:ascii="Times New Roman" w:hAnsi="Times New Roman" w:cs="Times New Roman"/>
          <w:sz w:val="24"/>
          <w:szCs w:val="24"/>
        </w:rPr>
        <w:t xml:space="preserve">. godinu planirani su u iznosu od </w:t>
      </w:r>
      <w:r w:rsidR="005677D3">
        <w:rPr>
          <w:rFonts w:ascii="Times New Roman" w:hAnsi="Times New Roman" w:cs="Times New Roman"/>
          <w:sz w:val="24"/>
          <w:szCs w:val="24"/>
        </w:rPr>
        <w:t>200.835,81</w:t>
      </w:r>
      <w:r>
        <w:rPr>
          <w:rFonts w:ascii="Times New Roman" w:hAnsi="Times New Roman" w:cs="Times New Roman"/>
          <w:sz w:val="24"/>
          <w:szCs w:val="24"/>
        </w:rPr>
        <w:t xml:space="preserve"> €, a sastoje se od sljedećih prihoda:</w:t>
      </w:r>
    </w:p>
    <w:p w:rsidR="007B2433" w:rsidRDefault="007B2433" w:rsidP="007B2433">
      <w:pPr>
        <w:pStyle w:val="Odlomakpopisa"/>
        <w:numPr>
          <w:ilvl w:val="0"/>
          <w:numId w:val="25"/>
        </w:numPr>
        <w:spacing w:after="0"/>
        <w:jc w:val="both"/>
        <w:rPr>
          <w:rFonts w:ascii="Times New Roman" w:hAnsi="Times New Roman" w:cs="Times New Roman"/>
          <w:sz w:val="24"/>
          <w:szCs w:val="24"/>
        </w:rPr>
      </w:pPr>
      <w:r w:rsidRPr="00E54044">
        <w:rPr>
          <w:rFonts w:ascii="Times New Roman" w:hAnsi="Times New Roman" w:cs="Times New Roman"/>
          <w:b/>
          <w:sz w:val="24"/>
          <w:szCs w:val="24"/>
        </w:rPr>
        <w:t>Prihodi iz nadležnog proračuna</w:t>
      </w:r>
      <w:r w:rsidRPr="00E54044">
        <w:rPr>
          <w:rFonts w:ascii="Times New Roman" w:hAnsi="Times New Roman" w:cs="Times New Roman"/>
          <w:sz w:val="24"/>
          <w:szCs w:val="24"/>
        </w:rPr>
        <w:t xml:space="preserve"> planirani s</w:t>
      </w:r>
      <w:r>
        <w:rPr>
          <w:rFonts w:ascii="Times New Roman" w:hAnsi="Times New Roman" w:cs="Times New Roman"/>
          <w:sz w:val="24"/>
          <w:szCs w:val="24"/>
        </w:rPr>
        <w:t xml:space="preserve">u u ukupnom iznosu od </w:t>
      </w:r>
      <w:r w:rsidR="00D71183">
        <w:rPr>
          <w:rFonts w:ascii="Times New Roman" w:hAnsi="Times New Roman" w:cs="Times New Roman"/>
          <w:sz w:val="24"/>
          <w:szCs w:val="24"/>
        </w:rPr>
        <w:t>101.059,65</w:t>
      </w:r>
      <w:r w:rsidRPr="00E54044">
        <w:rPr>
          <w:rFonts w:ascii="Times New Roman" w:hAnsi="Times New Roman" w:cs="Times New Roman"/>
          <w:sz w:val="24"/>
          <w:szCs w:val="24"/>
        </w:rPr>
        <w:t xml:space="preserve"> €. Sukladno uputama Krapinsko-zagorske županije decentralizirana sredstva planirana su za 202</w:t>
      </w:r>
      <w:r w:rsidR="005677D3">
        <w:rPr>
          <w:rFonts w:ascii="Times New Roman" w:hAnsi="Times New Roman" w:cs="Times New Roman"/>
          <w:sz w:val="24"/>
          <w:szCs w:val="24"/>
        </w:rPr>
        <w:t>6</w:t>
      </w:r>
      <w:r w:rsidRPr="00E54044">
        <w:rPr>
          <w:rFonts w:ascii="Times New Roman" w:hAnsi="Times New Roman" w:cs="Times New Roman"/>
          <w:sz w:val="24"/>
          <w:szCs w:val="24"/>
        </w:rPr>
        <w:t>. godinu</w:t>
      </w:r>
      <w:r>
        <w:rPr>
          <w:rFonts w:ascii="Times New Roman" w:hAnsi="Times New Roman" w:cs="Times New Roman"/>
          <w:sz w:val="24"/>
          <w:szCs w:val="24"/>
        </w:rPr>
        <w:t xml:space="preserve"> </w:t>
      </w:r>
      <w:r w:rsidR="00AF2570">
        <w:rPr>
          <w:rFonts w:ascii="Times New Roman" w:hAnsi="Times New Roman" w:cs="Times New Roman"/>
          <w:sz w:val="24"/>
          <w:szCs w:val="24"/>
        </w:rPr>
        <w:t>na razini 2025. godine</w:t>
      </w:r>
      <w:r w:rsidR="00D71183">
        <w:rPr>
          <w:rFonts w:ascii="Times New Roman" w:hAnsi="Times New Roman" w:cs="Times New Roman"/>
          <w:sz w:val="24"/>
          <w:szCs w:val="24"/>
        </w:rPr>
        <w:t xml:space="preserve"> u iznosu od 97.059,65 €</w:t>
      </w:r>
      <w:r w:rsidR="00AF2570">
        <w:rPr>
          <w:rFonts w:ascii="Times New Roman" w:hAnsi="Times New Roman" w:cs="Times New Roman"/>
          <w:sz w:val="24"/>
          <w:szCs w:val="24"/>
        </w:rPr>
        <w:t>.</w:t>
      </w:r>
      <w:r>
        <w:rPr>
          <w:rFonts w:ascii="Times New Roman" w:hAnsi="Times New Roman" w:cs="Times New Roman"/>
          <w:sz w:val="24"/>
          <w:szCs w:val="24"/>
        </w:rPr>
        <w:t xml:space="preserve"> </w:t>
      </w:r>
      <w:r w:rsidR="00D71183">
        <w:rPr>
          <w:rFonts w:ascii="Times New Roman" w:hAnsi="Times New Roman" w:cs="Times New Roman"/>
          <w:sz w:val="24"/>
          <w:szCs w:val="24"/>
        </w:rPr>
        <w:t>Prihodi iz izvornih sredstava županije planirani su u ukupnom iznosu od 4.000,00 €, a raspoređeni su na rashode za natjecanja i opremu.</w:t>
      </w:r>
    </w:p>
    <w:p w:rsidR="007B2433" w:rsidRDefault="007B2433" w:rsidP="007B2433">
      <w:pPr>
        <w:pStyle w:val="Odlomakpopisa"/>
        <w:numPr>
          <w:ilvl w:val="0"/>
          <w:numId w:val="24"/>
        </w:numPr>
        <w:spacing w:after="0"/>
        <w:jc w:val="both"/>
        <w:rPr>
          <w:rFonts w:ascii="Times New Roman" w:hAnsi="Times New Roman" w:cs="Times New Roman"/>
          <w:sz w:val="24"/>
          <w:szCs w:val="24"/>
        </w:rPr>
      </w:pPr>
      <w:r>
        <w:rPr>
          <w:rFonts w:ascii="Times New Roman" w:hAnsi="Times New Roman" w:cs="Times New Roman"/>
          <w:b/>
          <w:sz w:val="24"/>
          <w:szCs w:val="24"/>
        </w:rPr>
        <w:t xml:space="preserve">Prihodi posebne namjene </w:t>
      </w:r>
      <w:r w:rsidRPr="00D274FC">
        <w:rPr>
          <w:rFonts w:ascii="Times New Roman" w:hAnsi="Times New Roman" w:cs="Times New Roman"/>
          <w:sz w:val="24"/>
          <w:szCs w:val="24"/>
        </w:rPr>
        <w:t>odnose se na</w:t>
      </w:r>
      <w:r>
        <w:rPr>
          <w:rFonts w:ascii="Times New Roman" w:hAnsi="Times New Roman" w:cs="Times New Roman"/>
          <w:b/>
          <w:sz w:val="24"/>
          <w:szCs w:val="24"/>
        </w:rPr>
        <w:t xml:space="preserve"> </w:t>
      </w:r>
      <w:r w:rsidRPr="00D274FC">
        <w:rPr>
          <w:rFonts w:ascii="Times New Roman" w:hAnsi="Times New Roman" w:cs="Times New Roman"/>
          <w:sz w:val="24"/>
          <w:szCs w:val="24"/>
        </w:rPr>
        <w:t xml:space="preserve">sufinanciranje cijene smještaja i prehrane u učeničkom domu </w:t>
      </w:r>
      <w:r w:rsidR="00AF2570">
        <w:rPr>
          <w:rFonts w:ascii="Times New Roman" w:hAnsi="Times New Roman" w:cs="Times New Roman"/>
          <w:sz w:val="24"/>
          <w:szCs w:val="24"/>
        </w:rPr>
        <w:t>u iznosu od 90.000,00 €.</w:t>
      </w:r>
    </w:p>
    <w:p w:rsidR="007B2433" w:rsidRDefault="007B2433" w:rsidP="00AF2570">
      <w:pPr>
        <w:pStyle w:val="Odlomakpopisa"/>
        <w:numPr>
          <w:ilvl w:val="0"/>
          <w:numId w:val="24"/>
        </w:numPr>
        <w:jc w:val="both"/>
        <w:rPr>
          <w:rFonts w:ascii="Times New Roman" w:hAnsi="Times New Roman" w:cs="Times New Roman"/>
          <w:sz w:val="24"/>
          <w:szCs w:val="24"/>
        </w:rPr>
      </w:pPr>
      <w:r>
        <w:rPr>
          <w:rFonts w:ascii="Times New Roman" w:hAnsi="Times New Roman" w:cs="Times New Roman"/>
          <w:b/>
          <w:sz w:val="24"/>
          <w:szCs w:val="24"/>
        </w:rPr>
        <w:t xml:space="preserve">Vlastiti prihodi </w:t>
      </w:r>
      <w:r>
        <w:rPr>
          <w:rFonts w:ascii="Times New Roman" w:hAnsi="Times New Roman" w:cs="Times New Roman"/>
          <w:sz w:val="24"/>
          <w:szCs w:val="24"/>
        </w:rPr>
        <w:t>pl</w:t>
      </w:r>
      <w:r w:rsidR="00AF2570">
        <w:rPr>
          <w:rFonts w:ascii="Times New Roman" w:hAnsi="Times New Roman" w:cs="Times New Roman"/>
          <w:sz w:val="24"/>
          <w:szCs w:val="24"/>
        </w:rPr>
        <w:t xml:space="preserve">anirani su u ukupnom iznosu od 9.000,00 €, a </w:t>
      </w:r>
      <w:r>
        <w:rPr>
          <w:rFonts w:ascii="Times New Roman" w:hAnsi="Times New Roman" w:cs="Times New Roman"/>
          <w:sz w:val="24"/>
          <w:szCs w:val="24"/>
        </w:rPr>
        <w:t>odnose se na prihode od usluga smještaja i toplog obroka.</w:t>
      </w:r>
    </w:p>
    <w:p w:rsidR="00D71183" w:rsidRPr="007B2433" w:rsidRDefault="00D71183" w:rsidP="00D71183">
      <w:pPr>
        <w:pStyle w:val="Odlomakpopisa"/>
        <w:numPr>
          <w:ilvl w:val="0"/>
          <w:numId w:val="24"/>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Pomoći temeljem prijenosa EU sredstava </w:t>
      </w:r>
      <w:r>
        <w:rPr>
          <w:rFonts w:ascii="Times New Roman" w:hAnsi="Times New Roman" w:cs="Times New Roman"/>
          <w:sz w:val="24"/>
          <w:szCs w:val="24"/>
        </w:rPr>
        <w:t>odnose se na Školsku shemu u iznosu od 776,16 €.</w:t>
      </w:r>
    </w:p>
    <w:p w:rsidR="00D71183" w:rsidRPr="00AF2570" w:rsidRDefault="00D71183" w:rsidP="00D71183">
      <w:pPr>
        <w:pStyle w:val="Odlomakpopisa"/>
        <w:jc w:val="both"/>
        <w:rPr>
          <w:rFonts w:ascii="Times New Roman" w:hAnsi="Times New Roman" w:cs="Times New Roman"/>
          <w:sz w:val="24"/>
          <w:szCs w:val="24"/>
        </w:rPr>
      </w:pPr>
    </w:p>
    <w:p w:rsidR="007B2433" w:rsidRDefault="007B2433" w:rsidP="007B2433">
      <w:pPr>
        <w:spacing w:after="0"/>
        <w:jc w:val="both"/>
        <w:rPr>
          <w:rFonts w:ascii="Times New Roman" w:hAnsi="Times New Roman" w:cs="Times New Roman"/>
          <w:b/>
          <w:sz w:val="24"/>
          <w:szCs w:val="24"/>
        </w:rPr>
      </w:pPr>
    </w:p>
    <w:p w:rsidR="007B2433" w:rsidRDefault="007B2433" w:rsidP="007B2433">
      <w:pPr>
        <w:spacing w:after="0"/>
        <w:jc w:val="both"/>
        <w:rPr>
          <w:rFonts w:ascii="Times New Roman" w:hAnsi="Times New Roman" w:cs="Times New Roman"/>
          <w:b/>
          <w:sz w:val="24"/>
          <w:szCs w:val="24"/>
        </w:rPr>
      </w:pPr>
    </w:p>
    <w:p w:rsidR="007B2433" w:rsidRDefault="007B2433" w:rsidP="007B2433">
      <w:pPr>
        <w:spacing w:after="0"/>
        <w:jc w:val="both"/>
        <w:rPr>
          <w:rFonts w:ascii="Times New Roman" w:hAnsi="Times New Roman" w:cs="Times New Roman"/>
          <w:b/>
          <w:sz w:val="24"/>
          <w:szCs w:val="24"/>
        </w:rPr>
      </w:pPr>
      <w:r>
        <w:rPr>
          <w:rFonts w:ascii="Times New Roman" w:hAnsi="Times New Roman" w:cs="Times New Roman"/>
          <w:b/>
          <w:sz w:val="24"/>
          <w:szCs w:val="24"/>
        </w:rPr>
        <w:t>Rashodi poslovanja</w:t>
      </w:r>
    </w:p>
    <w:p w:rsidR="007B2433" w:rsidRPr="00E12A71" w:rsidRDefault="00D71183" w:rsidP="007B2433">
      <w:pPr>
        <w:spacing w:after="0"/>
        <w:jc w:val="both"/>
        <w:rPr>
          <w:rFonts w:ascii="Times New Roman" w:hAnsi="Times New Roman" w:cs="Times New Roman"/>
          <w:sz w:val="24"/>
          <w:szCs w:val="24"/>
        </w:rPr>
      </w:pPr>
      <w:r>
        <w:rPr>
          <w:rFonts w:ascii="Times New Roman" w:hAnsi="Times New Roman" w:cs="Times New Roman"/>
          <w:sz w:val="24"/>
          <w:szCs w:val="24"/>
        </w:rPr>
        <w:t>Rashodi poslovanja za 2026</w:t>
      </w:r>
      <w:r w:rsidR="007B2433" w:rsidRPr="00E12A71">
        <w:rPr>
          <w:rFonts w:ascii="Times New Roman" w:hAnsi="Times New Roman" w:cs="Times New Roman"/>
          <w:sz w:val="24"/>
          <w:szCs w:val="24"/>
        </w:rPr>
        <w:t xml:space="preserve">. godinu planirani su </w:t>
      </w:r>
      <w:r>
        <w:rPr>
          <w:rFonts w:ascii="Times New Roman" w:hAnsi="Times New Roman" w:cs="Times New Roman"/>
          <w:sz w:val="24"/>
          <w:szCs w:val="24"/>
        </w:rPr>
        <w:t>u ukupnom iznosu od 260.835,81</w:t>
      </w:r>
      <w:r w:rsidR="007B2433" w:rsidRPr="00E12A71">
        <w:rPr>
          <w:rFonts w:ascii="Times New Roman" w:hAnsi="Times New Roman" w:cs="Times New Roman"/>
          <w:sz w:val="24"/>
          <w:szCs w:val="24"/>
        </w:rPr>
        <w:t xml:space="preserve"> €</w:t>
      </w:r>
      <w:r w:rsidR="007B2433">
        <w:rPr>
          <w:rFonts w:ascii="Times New Roman" w:hAnsi="Times New Roman" w:cs="Times New Roman"/>
          <w:sz w:val="24"/>
          <w:szCs w:val="24"/>
        </w:rPr>
        <w:t>, a sastoje se od sljedećih rashoda:</w:t>
      </w:r>
    </w:p>
    <w:p w:rsidR="007B2433" w:rsidRPr="00AF6EF4" w:rsidRDefault="007B2433" w:rsidP="007B2433">
      <w:pPr>
        <w:pStyle w:val="Odlomakpopisa"/>
        <w:numPr>
          <w:ilvl w:val="0"/>
          <w:numId w:val="26"/>
        </w:numPr>
        <w:jc w:val="both"/>
        <w:rPr>
          <w:rFonts w:ascii="Times New Roman" w:hAnsi="Times New Roman" w:cs="Times New Roman"/>
          <w:b/>
          <w:sz w:val="24"/>
          <w:szCs w:val="24"/>
        </w:rPr>
      </w:pPr>
      <w:r>
        <w:rPr>
          <w:rFonts w:ascii="Times New Roman" w:hAnsi="Times New Roman" w:cs="Times New Roman"/>
          <w:b/>
          <w:sz w:val="24"/>
          <w:szCs w:val="24"/>
        </w:rPr>
        <w:t xml:space="preserve">Rashodi za zaposlene </w:t>
      </w:r>
      <w:r w:rsidRPr="00E12A71">
        <w:rPr>
          <w:rFonts w:ascii="Times New Roman" w:hAnsi="Times New Roman" w:cs="Times New Roman"/>
          <w:sz w:val="24"/>
          <w:szCs w:val="24"/>
        </w:rPr>
        <w:t>planirani su u ukupnom iznosu od</w:t>
      </w:r>
      <w:r w:rsidR="00D71183">
        <w:rPr>
          <w:rFonts w:ascii="Times New Roman" w:hAnsi="Times New Roman" w:cs="Times New Roman"/>
          <w:sz w:val="24"/>
          <w:szCs w:val="24"/>
        </w:rPr>
        <w:t xml:space="preserve"> 700,00</w:t>
      </w:r>
      <w:r>
        <w:rPr>
          <w:rFonts w:ascii="Times New Roman" w:hAnsi="Times New Roman" w:cs="Times New Roman"/>
          <w:sz w:val="24"/>
          <w:szCs w:val="24"/>
        </w:rPr>
        <w:t xml:space="preserve"> € </w:t>
      </w:r>
    </w:p>
    <w:p w:rsidR="007B2433" w:rsidRPr="0038501F" w:rsidRDefault="007B2433" w:rsidP="007B2433">
      <w:pPr>
        <w:pStyle w:val="Odlomakpopisa"/>
        <w:numPr>
          <w:ilvl w:val="0"/>
          <w:numId w:val="26"/>
        </w:numPr>
        <w:jc w:val="both"/>
        <w:rPr>
          <w:rFonts w:ascii="Times New Roman" w:hAnsi="Times New Roman" w:cs="Times New Roman"/>
          <w:b/>
          <w:sz w:val="24"/>
          <w:szCs w:val="24"/>
        </w:rPr>
      </w:pPr>
      <w:r>
        <w:rPr>
          <w:rFonts w:ascii="Times New Roman" w:hAnsi="Times New Roman" w:cs="Times New Roman"/>
          <w:b/>
          <w:sz w:val="24"/>
          <w:szCs w:val="24"/>
        </w:rPr>
        <w:t xml:space="preserve">Materijalni rashodi </w:t>
      </w:r>
      <w:r w:rsidRPr="00E12A71">
        <w:rPr>
          <w:rFonts w:ascii="Times New Roman" w:hAnsi="Times New Roman" w:cs="Times New Roman"/>
          <w:sz w:val="24"/>
          <w:szCs w:val="24"/>
        </w:rPr>
        <w:t xml:space="preserve">planirani su u ukupnom iznosu od </w:t>
      </w:r>
      <w:r w:rsidR="00D71183">
        <w:rPr>
          <w:rFonts w:ascii="Times New Roman" w:hAnsi="Times New Roman" w:cs="Times New Roman"/>
          <w:sz w:val="24"/>
          <w:szCs w:val="24"/>
        </w:rPr>
        <w:t>232.935,81</w:t>
      </w:r>
      <w:r>
        <w:rPr>
          <w:rFonts w:ascii="Times New Roman" w:hAnsi="Times New Roman" w:cs="Times New Roman"/>
          <w:sz w:val="24"/>
          <w:szCs w:val="24"/>
        </w:rPr>
        <w:t xml:space="preserve"> €, a odnose se na rashode za potrebe redovnog poslovanja koji se najvećim dijelom financiraju iz nadležnog prorač</w:t>
      </w:r>
      <w:r w:rsidR="00D71183">
        <w:rPr>
          <w:rFonts w:ascii="Times New Roman" w:hAnsi="Times New Roman" w:cs="Times New Roman"/>
          <w:sz w:val="24"/>
          <w:szCs w:val="24"/>
        </w:rPr>
        <w:t xml:space="preserve">una </w:t>
      </w:r>
      <w:r>
        <w:rPr>
          <w:rFonts w:ascii="Times New Roman" w:hAnsi="Times New Roman" w:cs="Times New Roman"/>
          <w:sz w:val="24"/>
          <w:szCs w:val="24"/>
        </w:rPr>
        <w:t>i prihoda posebne namjene učeničkog doma. Velik udio</w:t>
      </w:r>
      <w:r w:rsidR="00D71183">
        <w:rPr>
          <w:rFonts w:ascii="Times New Roman" w:hAnsi="Times New Roman" w:cs="Times New Roman"/>
          <w:sz w:val="24"/>
          <w:szCs w:val="24"/>
        </w:rPr>
        <w:t xml:space="preserve"> u materijalnim rashodima čine</w:t>
      </w:r>
      <w:r>
        <w:rPr>
          <w:rFonts w:ascii="Times New Roman" w:hAnsi="Times New Roman" w:cs="Times New Roman"/>
          <w:sz w:val="24"/>
          <w:szCs w:val="24"/>
        </w:rPr>
        <w:t xml:space="preserve"> rashodi </w:t>
      </w:r>
      <w:r w:rsidR="00D71183">
        <w:rPr>
          <w:rFonts w:ascii="Times New Roman" w:hAnsi="Times New Roman" w:cs="Times New Roman"/>
          <w:sz w:val="24"/>
          <w:szCs w:val="24"/>
        </w:rPr>
        <w:t>za namirnice.</w:t>
      </w:r>
      <w:r>
        <w:rPr>
          <w:rFonts w:ascii="Times New Roman" w:hAnsi="Times New Roman" w:cs="Times New Roman"/>
          <w:sz w:val="24"/>
          <w:szCs w:val="24"/>
        </w:rPr>
        <w:t xml:space="preserve"> </w:t>
      </w:r>
    </w:p>
    <w:p w:rsidR="007B2433" w:rsidRPr="00A12563" w:rsidRDefault="007B2433" w:rsidP="007B2433">
      <w:pPr>
        <w:pStyle w:val="Odlomakpopisa"/>
        <w:numPr>
          <w:ilvl w:val="0"/>
          <w:numId w:val="26"/>
        </w:numPr>
        <w:jc w:val="both"/>
        <w:rPr>
          <w:rFonts w:ascii="Times New Roman" w:hAnsi="Times New Roman" w:cs="Times New Roman"/>
          <w:b/>
          <w:sz w:val="24"/>
          <w:szCs w:val="24"/>
        </w:rPr>
      </w:pPr>
      <w:r>
        <w:rPr>
          <w:rFonts w:ascii="Times New Roman" w:hAnsi="Times New Roman" w:cs="Times New Roman"/>
          <w:b/>
          <w:sz w:val="24"/>
          <w:szCs w:val="24"/>
        </w:rPr>
        <w:t xml:space="preserve">Financijski rashodi </w:t>
      </w:r>
      <w:r w:rsidR="00D71183">
        <w:rPr>
          <w:rFonts w:ascii="Times New Roman" w:hAnsi="Times New Roman" w:cs="Times New Roman"/>
          <w:sz w:val="24"/>
          <w:szCs w:val="24"/>
        </w:rPr>
        <w:t>planirani su u iznosu od 700</w:t>
      </w:r>
      <w:r>
        <w:rPr>
          <w:rFonts w:ascii="Times New Roman" w:hAnsi="Times New Roman" w:cs="Times New Roman"/>
          <w:sz w:val="24"/>
          <w:szCs w:val="24"/>
        </w:rPr>
        <w:t>,00 €, a odnose se na usluge platnog prometa te zatezne kamate.</w:t>
      </w:r>
    </w:p>
    <w:p w:rsidR="007B2433" w:rsidRDefault="007B2433" w:rsidP="007B2433">
      <w:pPr>
        <w:spacing w:after="0"/>
        <w:jc w:val="both"/>
        <w:rPr>
          <w:rFonts w:ascii="Times New Roman" w:hAnsi="Times New Roman" w:cs="Times New Roman"/>
          <w:b/>
          <w:sz w:val="24"/>
          <w:szCs w:val="24"/>
        </w:rPr>
      </w:pPr>
      <w:r>
        <w:rPr>
          <w:rFonts w:ascii="Times New Roman" w:hAnsi="Times New Roman" w:cs="Times New Roman"/>
          <w:b/>
          <w:sz w:val="24"/>
          <w:szCs w:val="24"/>
        </w:rPr>
        <w:t>Rashodi za nabavu nefinancijske imovine</w:t>
      </w:r>
    </w:p>
    <w:p w:rsidR="007B2433" w:rsidRDefault="007B2433" w:rsidP="007B2433">
      <w:pPr>
        <w:jc w:val="both"/>
        <w:rPr>
          <w:rFonts w:ascii="Times New Roman" w:hAnsi="Times New Roman" w:cs="Times New Roman"/>
          <w:sz w:val="24"/>
          <w:szCs w:val="24"/>
        </w:rPr>
      </w:pPr>
      <w:r>
        <w:rPr>
          <w:rFonts w:ascii="Times New Roman" w:hAnsi="Times New Roman" w:cs="Times New Roman"/>
          <w:sz w:val="24"/>
          <w:szCs w:val="24"/>
        </w:rPr>
        <w:t xml:space="preserve">Rashodi za nabavu nefinancijske imovine planirani su u iznosu od </w:t>
      </w:r>
      <w:r w:rsidR="00D71183">
        <w:rPr>
          <w:rFonts w:ascii="Times New Roman" w:hAnsi="Times New Roman" w:cs="Times New Roman"/>
          <w:sz w:val="24"/>
          <w:szCs w:val="24"/>
        </w:rPr>
        <w:t>26.500,00</w:t>
      </w:r>
      <w:r>
        <w:rPr>
          <w:rFonts w:ascii="Times New Roman" w:hAnsi="Times New Roman" w:cs="Times New Roman"/>
          <w:sz w:val="24"/>
          <w:szCs w:val="24"/>
        </w:rPr>
        <w:t xml:space="preserve"> €. Navedeni rashodi planiraju se realizirati </w:t>
      </w:r>
      <w:r w:rsidR="00D71183">
        <w:rPr>
          <w:rFonts w:ascii="Times New Roman" w:hAnsi="Times New Roman" w:cs="Times New Roman"/>
          <w:sz w:val="24"/>
          <w:szCs w:val="24"/>
        </w:rPr>
        <w:t xml:space="preserve">iz </w:t>
      </w:r>
      <w:r>
        <w:rPr>
          <w:rFonts w:ascii="Times New Roman" w:hAnsi="Times New Roman" w:cs="Times New Roman"/>
          <w:sz w:val="24"/>
          <w:szCs w:val="24"/>
        </w:rPr>
        <w:t>izvora prihoda posebne namjene učeničkog doma</w:t>
      </w:r>
      <w:r w:rsidR="00D71183">
        <w:rPr>
          <w:rFonts w:ascii="Times New Roman" w:hAnsi="Times New Roman" w:cs="Times New Roman"/>
          <w:sz w:val="24"/>
          <w:szCs w:val="24"/>
        </w:rPr>
        <w:t>, najvećim dijelom za nabavu namještaja.</w:t>
      </w:r>
      <w:r>
        <w:rPr>
          <w:rFonts w:ascii="Times New Roman" w:hAnsi="Times New Roman" w:cs="Times New Roman"/>
          <w:sz w:val="24"/>
          <w:szCs w:val="24"/>
        </w:rPr>
        <w:t xml:space="preserve"> </w:t>
      </w:r>
    </w:p>
    <w:p w:rsidR="007B2433" w:rsidRDefault="007B2433" w:rsidP="007B2433">
      <w:pPr>
        <w:spacing w:after="0"/>
        <w:jc w:val="both"/>
        <w:rPr>
          <w:rFonts w:ascii="Times New Roman" w:hAnsi="Times New Roman" w:cs="Times New Roman"/>
          <w:b/>
          <w:sz w:val="24"/>
          <w:szCs w:val="24"/>
        </w:rPr>
      </w:pPr>
      <w:r>
        <w:rPr>
          <w:rFonts w:ascii="Times New Roman" w:hAnsi="Times New Roman" w:cs="Times New Roman"/>
          <w:b/>
          <w:sz w:val="24"/>
          <w:szCs w:val="24"/>
        </w:rPr>
        <w:t>Preneseni višak iz prethodne godine</w:t>
      </w:r>
    </w:p>
    <w:p w:rsidR="007B2433" w:rsidRPr="00353534" w:rsidRDefault="007B2433" w:rsidP="007B2433">
      <w:pPr>
        <w:spacing w:after="0"/>
        <w:jc w:val="both"/>
        <w:rPr>
          <w:rFonts w:ascii="Times New Roman" w:hAnsi="Times New Roman" w:cs="Times New Roman"/>
          <w:sz w:val="24"/>
          <w:szCs w:val="24"/>
        </w:rPr>
      </w:pPr>
      <w:r>
        <w:rPr>
          <w:rFonts w:ascii="Times New Roman" w:hAnsi="Times New Roman" w:cs="Times New Roman"/>
          <w:sz w:val="24"/>
          <w:szCs w:val="24"/>
        </w:rPr>
        <w:t xml:space="preserve">U financijski plan uključen je i predviđeni višak prihoda kojim se postiže uravnoteženje. Konačan rezultat poslovanja poznat je tek u siječnju godine za koju se donosi financijski plan pa se zbog toga u financijski plan uključuje </w:t>
      </w:r>
      <w:r w:rsidR="00D71183">
        <w:rPr>
          <w:rFonts w:ascii="Times New Roman" w:hAnsi="Times New Roman" w:cs="Times New Roman"/>
          <w:sz w:val="24"/>
          <w:szCs w:val="24"/>
        </w:rPr>
        <w:t>procjena rezultata u iznosu od 6</w:t>
      </w:r>
      <w:r>
        <w:rPr>
          <w:rFonts w:ascii="Times New Roman" w:hAnsi="Times New Roman" w:cs="Times New Roman"/>
          <w:sz w:val="24"/>
          <w:szCs w:val="24"/>
        </w:rPr>
        <w:t>0.000,00 € po prihodima</w:t>
      </w:r>
      <w:r w:rsidR="00D71183">
        <w:rPr>
          <w:rFonts w:ascii="Times New Roman" w:hAnsi="Times New Roman" w:cs="Times New Roman"/>
          <w:sz w:val="24"/>
          <w:szCs w:val="24"/>
        </w:rPr>
        <w:t xml:space="preserve"> posebne namjene učeničkog doma</w:t>
      </w:r>
      <w:r>
        <w:rPr>
          <w:rFonts w:ascii="Times New Roman" w:hAnsi="Times New Roman" w:cs="Times New Roman"/>
          <w:sz w:val="24"/>
          <w:szCs w:val="24"/>
        </w:rPr>
        <w:t xml:space="preserve">. </w:t>
      </w:r>
    </w:p>
    <w:p w:rsidR="007B2433" w:rsidRPr="00353534" w:rsidRDefault="007B2433" w:rsidP="007B2433">
      <w:pPr>
        <w:jc w:val="both"/>
        <w:rPr>
          <w:rFonts w:ascii="Times New Roman" w:hAnsi="Times New Roman" w:cs="Times New Roman"/>
          <w:b/>
          <w:sz w:val="24"/>
          <w:szCs w:val="24"/>
        </w:rPr>
      </w:pPr>
    </w:p>
    <w:p w:rsidR="007B2433" w:rsidRPr="00591E34" w:rsidRDefault="00D71183" w:rsidP="007B2433">
      <w:pPr>
        <w:jc w:val="both"/>
        <w:rPr>
          <w:rFonts w:ascii="Times New Roman" w:hAnsi="Times New Roman" w:cs="Times New Roman"/>
          <w:sz w:val="24"/>
          <w:szCs w:val="24"/>
        </w:rPr>
      </w:pPr>
      <w:r>
        <w:rPr>
          <w:rFonts w:ascii="Times New Roman" w:hAnsi="Times New Roman" w:cs="Times New Roman"/>
          <w:sz w:val="24"/>
          <w:szCs w:val="24"/>
        </w:rPr>
        <w:t>Projekcije prihoda za 2027. i 2028</w:t>
      </w:r>
      <w:r w:rsidR="007B2433" w:rsidRPr="00591E34">
        <w:rPr>
          <w:rFonts w:ascii="Times New Roman" w:hAnsi="Times New Roman" w:cs="Times New Roman"/>
          <w:sz w:val="24"/>
          <w:szCs w:val="24"/>
        </w:rPr>
        <w:t>. go</w:t>
      </w:r>
      <w:r>
        <w:rPr>
          <w:rFonts w:ascii="Times New Roman" w:hAnsi="Times New Roman" w:cs="Times New Roman"/>
          <w:sz w:val="24"/>
          <w:szCs w:val="24"/>
        </w:rPr>
        <w:t>dinu planirane su na razini 2026</w:t>
      </w:r>
      <w:r w:rsidR="007B2433" w:rsidRPr="00591E34">
        <w:rPr>
          <w:rFonts w:ascii="Times New Roman" w:hAnsi="Times New Roman" w:cs="Times New Roman"/>
          <w:sz w:val="24"/>
          <w:szCs w:val="24"/>
        </w:rPr>
        <w:t>. godine.</w:t>
      </w:r>
    </w:p>
    <w:p w:rsidR="00E33BAE" w:rsidRDefault="00E33BAE" w:rsidP="00C603C0">
      <w:pPr>
        <w:jc w:val="both"/>
        <w:rPr>
          <w:rFonts w:ascii="Times New Roman" w:hAnsi="Times New Roman" w:cs="Times New Roman"/>
          <w:b/>
          <w:sz w:val="24"/>
          <w:szCs w:val="24"/>
          <w:u w:val="single"/>
        </w:rPr>
      </w:pPr>
    </w:p>
    <w:p w:rsidR="00E33BAE" w:rsidRDefault="00E33BAE" w:rsidP="00C603C0">
      <w:pPr>
        <w:jc w:val="both"/>
        <w:rPr>
          <w:rFonts w:ascii="Times New Roman" w:hAnsi="Times New Roman" w:cs="Times New Roman"/>
          <w:b/>
          <w:sz w:val="24"/>
          <w:szCs w:val="24"/>
          <w:u w:val="single"/>
        </w:rPr>
      </w:pPr>
    </w:p>
    <w:p w:rsidR="00D71183" w:rsidRDefault="00D71183" w:rsidP="005E74DB">
      <w:pPr>
        <w:spacing w:before="240" w:after="0"/>
        <w:jc w:val="both"/>
        <w:rPr>
          <w:rFonts w:ascii="Times New Roman" w:hAnsi="Times New Roman" w:cs="Times New Roman"/>
          <w:b/>
          <w:sz w:val="24"/>
          <w:szCs w:val="24"/>
          <w:u w:val="single"/>
        </w:rPr>
      </w:pPr>
    </w:p>
    <w:p w:rsidR="005E74DB" w:rsidRPr="00591E34" w:rsidRDefault="005E74DB" w:rsidP="005E74DB">
      <w:pPr>
        <w:spacing w:before="240" w:after="0"/>
        <w:jc w:val="both"/>
        <w:rPr>
          <w:rFonts w:ascii="Times New Roman" w:hAnsi="Times New Roman" w:cs="Times New Roman"/>
          <w:b/>
          <w:sz w:val="24"/>
          <w:szCs w:val="24"/>
        </w:rPr>
      </w:pPr>
      <w:r>
        <w:rPr>
          <w:rFonts w:ascii="Times New Roman" w:hAnsi="Times New Roman" w:cs="Times New Roman"/>
          <w:b/>
          <w:sz w:val="24"/>
          <w:szCs w:val="24"/>
        </w:rPr>
        <w:t>OBRAZLOŽENJE POSEBNOG DIJELA FINANCIJSKOG PLANA</w:t>
      </w:r>
      <w:r w:rsidR="00D71183">
        <w:rPr>
          <w:rFonts w:ascii="Times New Roman" w:hAnsi="Times New Roman" w:cs="Times New Roman"/>
          <w:b/>
          <w:sz w:val="24"/>
          <w:szCs w:val="24"/>
        </w:rPr>
        <w:t xml:space="preserve"> UČENIČKOG DOMA</w:t>
      </w:r>
    </w:p>
    <w:p w:rsidR="005E74DB" w:rsidRPr="00A86FD9" w:rsidRDefault="005E74DB" w:rsidP="005E74DB">
      <w:pPr>
        <w:spacing w:after="0" w:line="276" w:lineRule="auto"/>
        <w:jc w:val="both"/>
        <w:rPr>
          <w:rFonts w:ascii="Times New Roman" w:hAnsi="Times New Roman" w:cs="Times New Roman"/>
          <w:sz w:val="24"/>
          <w:szCs w:val="24"/>
        </w:rPr>
      </w:pPr>
    </w:p>
    <w:p w:rsidR="005E74DB" w:rsidRDefault="005E74DB" w:rsidP="005E74DB">
      <w:pPr>
        <w:spacing w:after="0" w:line="276" w:lineRule="auto"/>
        <w:jc w:val="both"/>
        <w:rPr>
          <w:rFonts w:ascii="Times New Roman" w:hAnsi="Times New Roman" w:cs="Times New Roman"/>
          <w:sz w:val="24"/>
          <w:szCs w:val="24"/>
        </w:rPr>
      </w:pPr>
      <w:r w:rsidRPr="00A86FD9">
        <w:rPr>
          <w:rFonts w:ascii="Times New Roman" w:hAnsi="Times New Roman" w:cs="Times New Roman"/>
          <w:sz w:val="24"/>
          <w:szCs w:val="24"/>
        </w:rPr>
        <w:t xml:space="preserve">Posebni dio financijskog plana </w:t>
      </w:r>
      <w:r>
        <w:rPr>
          <w:rFonts w:ascii="Times New Roman" w:hAnsi="Times New Roman" w:cs="Times New Roman"/>
          <w:sz w:val="24"/>
          <w:szCs w:val="24"/>
        </w:rPr>
        <w:t>sadrži rashode iskazane po izvorima financiranja i ekonomskoj klasifikaciji, raspoređene u programe koji se sastoje od aktivnosti i projekata.</w:t>
      </w:r>
    </w:p>
    <w:p w:rsidR="005E74DB" w:rsidRDefault="005E74DB" w:rsidP="005E74DB">
      <w:pPr>
        <w:spacing w:line="276" w:lineRule="auto"/>
        <w:jc w:val="both"/>
        <w:rPr>
          <w:rFonts w:ascii="Times New Roman" w:hAnsi="Times New Roman" w:cs="Times New Roman"/>
          <w:b/>
          <w:sz w:val="24"/>
          <w:szCs w:val="24"/>
          <w:u w:val="single"/>
        </w:rPr>
      </w:pPr>
    </w:p>
    <w:p w:rsidR="005E74DB" w:rsidRPr="008F49A1" w:rsidRDefault="005E74DB" w:rsidP="005E74DB">
      <w:pPr>
        <w:spacing w:line="276" w:lineRule="auto"/>
        <w:jc w:val="both"/>
        <w:rPr>
          <w:rFonts w:ascii="Times New Roman" w:hAnsi="Times New Roman" w:cs="Times New Roman"/>
          <w:b/>
          <w:sz w:val="24"/>
          <w:szCs w:val="24"/>
          <w:u w:val="single"/>
        </w:rPr>
      </w:pPr>
      <w:r w:rsidRPr="008F49A1">
        <w:rPr>
          <w:rFonts w:ascii="Times New Roman" w:hAnsi="Times New Roman" w:cs="Times New Roman"/>
          <w:b/>
          <w:sz w:val="24"/>
          <w:szCs w:val="24"/>
          <w:u w:val="single"/>
        </w:rPr>
        <w:t>Glavni program J01 Obrazovanje</w:t>
      </w:r>
    </w:p>
    <w:p w:rsidR="005E74DB" w:rsidRDefault="005E74DB" w:rsidP="005E74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 okviru učeničkog doma glavni cilj je osiguranje smještaja i prehrane te osiguravanje uvjeta za odgojno-obrazovni rad, kulturne, sportske i druge aktivnosti učenika usmjerene na uspješan završetak školovanja i stjecanje kompetencija za nastavak školovanja ili uključivanje u svijet rada.</w:t>
      </w:r>
    </w:p>
    <w:p w:rsidR="00975573" w:rsidRDefault="00975573" w:rsidP="001124C7">
      <w:pPr>
        <w:spacing w:after="0" w:line="276" w:lineRule="auto"/>
        <w:jc w:val="both"/>
        <w:rPr>
          <w:rFonts w:ascii="Times New Roman" w:hAnsi="Times New Roman" w:cs="Times New Roman"/>
          <w:sz w:val="24"/>
          <w:szCs w:val="24"/>
        </w:rPr>
      </w:pPr>
    </w:p>
    <w:p w:rsidR="00AF3F63" w:rsidRDefault="00AF3F63" w:rsidP="001124C7">
      <w:pPr>
        <w:spacing w:after="0" w:line="276" w:lineRule="auto"/>
        <w:jc w:val="both"/>
        <w:rPr>
          <w:rFonts w:ascii="Times New Roman" w:hAnsi="Times New Roman" w:cs="Times New Roman"/>
          <w:b/>
          <w:sz w:val="24"/>
          <w:szCs w:val="24"/>
        </w:rPr>
      </w:pPr>
    </w:p>
    <w:p w:rsidR="00AF3F63" w:rsidRDefault="00FF7F46" w:rsidP="001124C7">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Program 1019</w:t>
      </w:r>
      <w:r w:rsidR="00AF3F63">
        <w:rPr>
          <w:rFonts w:ascii="Times New Roman" w:hAnsi="Times New Roman" w:cs="Times New Roman"/>
          <w:b/>
          <w:sz w:val="24"/>
          <w:szCs w:val="24"/>
        </w:rPr>
        <w:t xml:space="preserve"> učenički dom–zakonski standard</w:t>
      </w:r>
      <w:r w:rsidR="004F11C0">
        <w:rPr>
          <w:rFonts w:ascii="Times New Roman" w:hAnsi="Times New Roman" w:cs="Times New Roman"/>
          <w:b/>
          <w:sz w:val="24"/>
          <w:szCs w:val="24"/>
        </w:rPr>
        <w:t xml:space="preserve"> plan za 2026. godinu 97.059,65 €</w:t>
      </w:r>
    </w:p>
    <w:p w:rsidR="00AF3F63" w:rsidRDefault="00AF3F63" w:rsidP="001124C7">
      <w:pPr>
        <w:spacing w:after="0" w:line="276" w:lineRule="auto"/>
        <w:jc w:val="both"/>
        <w:rPr>
          <w:rFonts w:ascii="Times New Roman" w:hAnsi="Times New Roman" w:cs="Times New Roman"/>
          <w:b/>
          <w:sz w:val="24"/>
          <w:szCs w:val="24"/>
        </w:rPr>
      </w:pPr>
    </w:p>
    <w:p w:rsidR="00AF3F63" w:rsidRPr="00DC4264" w:rsidRDefault="00FF7F46" w:rsidP="007562F5">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Aktivnost A101901</w:t>
      </w:r>
      <w:r w:rsidR="00AF3F63" w:rsidRPr="00DC4264">
        <w:rPr>
          <w:rFonts w:ascii="Times New Roman" w:hAnsi="Times New Roman" w:cs="Times New Roman"/>
          <w:sz w:val="24"/>
          <w:szCs w:val="24"/>
          <w:u w:val="single"/>
        </w:rPr>
        <w:t xml:space="preserve"> Redovni poslovi učeničkog doma</w:t>
      </w:r>
    </w:p>
    <w:p w:rsidR="006366F1" w:rsidRDefault="006366F1" w:rsidP="006366F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 skladu s planom raspodjele ukupnih decentraliziranih sredstava za javne potrebe srednjih škola i učeničkih domova Krapinsko-zagorske županije prihodi iz decentraliziranih sredstava za učenički dom pl</w:t>
      </w:r>
      <w:r w:rsidR="00F32E43">
        <w:rPr>
          <w:rFonts w:ascii="Times New Roman" w:hAnsi="Times New Roman" w:cs="Times New Roman"/>
          <w:sz w:val="24"/>
          <w:szCs w:val="24"/>
        </w:rPr>
        <w:t>anirani su u iznosu od 97.059,65</w:t>
      </w:r>
      <w:r>
        <w:rPr>
          <w:rFonts w:ascii="Times New Roman" w:hAnsi="Times New Roman" w:cs="Times New Roman"/>
          <w:sz w:val="24"/>
          <w:szCs w:val="24"/>
        </w:rPr>
        <w:t xml:space="preserve"> €.</w:t>
      </w:r>
      <w:r w:rsidR="00D60450">
        <w:rPr>
          <w:rFonts w:ascii="Times New Roman" w:hAnsi="Times New Roman" w:cs="Times New Roman"/>
          <w:sz w:val="24"/>
          <w:szCs w:val="24"/>
        </w:rPr>
        <w:t xml:space="preserve"> Iz decentraliziranih sredstava financiraju se materijalni rashodi, najvećim dijelom rashodi za namirnice, energente i komunalne usluge.</w:t>
      </w:r>
    </w:p>
    <w:p w:rsidR="00AF3F63" w:rsidRDefault="00AF3F63" w:rsidP="001124C7">
      <w:pPr>
        <w:spacing w:after="0" w:line="276" w:lineRule="auto"/>
        <w:jc w:val="both"/>
        <w:rPr>
          <w:rFonts w:ascii="Times New Roman" w:hAnsi="Times New Roman" w:cs="Times New Roman"/>
          <w:sz w:val="24"/>
          <w:szCs w:val="24"/>
        </w:rPr>
      </w:pPr>
    </w:p>
    <w:p w:rsidR="00CE7658" w:rsidRDefault="00CE7658" w:rsidP="001124C7">
      <w:pPr>
        <w:spacing w:line="276" w:lineRule="auto"/>
        <w:jc w:val="both"/>
        <w:rPr>
          <w:rFonts w:ascii="Times New Roman" w:hAnsi="Times New Roman" w:cs="Times New Roman"/>
          <w:b/>
          <w:sz w:val="24"/>
          <w:szCs w:val="24"/>
        </w:rPr>
      </w:pPr>
    </w:p>
    <w:p w:rsidR="00AF3F63" w:rsidRDefault="00242123" w:rsidP="001124C7">
      <w:pPr>
        <w:spacing w:line="276" w:lineRule="auto"/>
        <w:jc w:val="both"/>
        <w:rPr>
          <w:rFonts w:ascii="Times New Roman" w:hAnsi="Times New Roman" w:cs="Times New Roman"/>
          <w:b/>
          <w:sz w:val="24"/>
          <w:szCs w:val="24"/>
        </w:rPr>
      </w:pPr>
      <w:r>
        <w:rPr>
          <w:rFonts w:ascii="Times New Roman" w:hAnsi="Times New Roman" w:cs="Times New Roman"/>
          <w:b/>
          <w:sz w:val="24"/>
          <w:szCs w:val="24"/>
        </w:rPr>
        <w:t>Program 1020</w:t>
      </w:r>
      <w:r w:rsidR="00AF3F63">
        <w:rPr>
          <w:rFonts w:ascii="Times New Roman" w:hAnsi="Times New Roman" w:cs="Times New Roman"/>
          <w:b/>
          <w:sz w:val="24"/>
          <w:szCs w:val="24"/>
        </w:rPr>
        <w:t xml:space="preserve"> Dopunski nastavni i vannastavni program škola i obrazovnih institucija</w:t>
      </w:r>
      <w:r w:rsidR="004F11C0">
        <w:rPr>
          <w:rFonts w:ascii="Times New Roman" w:hAnsi="Times New Roman" w:cs="Times New Roman"/>
          <w:b/>
          <w:sz w:val="24"/>
          <w:szCs w:val="24"/>
        </w:rPr>
        <w:t xml:space="preserve"> plan za 2026. godinu 163.776,16 €</w:t>
      </w:r>
    </w:p>
    <w:p w:rsidR="004F11C0" w:rsidRDefault="004F11C0" w:rsidP="004F11C0">
      <w:pPr>
        <w:spacing w:after="0" w:line="276" w:lineRule="auto"/>
        <w:jc w:val="both"/>
        <w:rPr>
          <w:rFonts w:ascii="Times New Roman" w:hAnsi="Times New Roman" w:cs="Times New Roman"/>
          <w:b/>
          <w:sz w:val="24"/>
          <w:szCs w:val="24"/>
        </w:rPr>
      </w:pPr>
    </w:p>
    <w:p w:rsidR="004F11C0" w:rsidRDefault="004F11C0" w:rsidP="004F11C0">
      <w:pPr>
        <w:spacing w:before="24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Aktivnost A102001 Dopunski nastavni i vannastavni program škola i obrazovnih institucija</w:t>
      </w:r>
    </w:p>
    <w:p w:rsidR="004F11C0" w:rsidRDefault="004F11C0" w:rsidP="004F11C0">
      <w:pPr>
        <w:spacing w:line="276" w:lineRule="auto"/>
        <w:jc w:val="both"/>
        <w:rPr>
          <w:rFonts w:ascii="Times New Roman" w:hAnsi="Times New Roman" w:cs="Times New Roman"/>
          <w:sz w:val="24"/>
          <w:szCs w:val="24"/>
        </w:rPr>
      </w:pPr>
      <w:r>
        <w:rPr>
          <w:rFonts w:ascii="Times New Roman" w:hAnsi="Times New Roman" w:cs="Times New Roman"/>
          <w:sz w:val="24"/>
          <w:szCs w:val="24"/>
        </w:rPr>
        <w:t>Za rashode po natj</w:t>
      </w:r>
      <w:r w:rsidR="000E69CA">
        <w:rPr>
          <w:rFonts w:ascii="Times New Roman" w:hAnsi="Times New Roman" w:cs="Times New Roman"/>
          <w:sz w:val="24"/>
          <w:szCs w:val="24"/>
        </w:rPr>
        <w:t>ecanjima iz izvornih sredstava ž</w:t>
      </w:r>
      <w:r>
        <w:rPr>
          <w:rFonts w:ascii="Times New Roman" w:hAnsi="Times New Roman" w:cs="Times New Roman"/>
          <w:sz w:val="24"/>
          <w:szCs w:val="24"/>
        </w:rPr>
        <w:t>upanije planiran je iznos od 500,00 €.</w:t>
      </w:r>
    </w:p>
    <w:p w:rsidR="004F11C0" w:rsidRDefault="004F11C0" w:rsidP="004F11C0">
      <w:pPr>
        <w:spacing w:line="276" w:lineRule="auto"/>
        <w:jc w:val="both"/>
        <w:rPr>
          <w:rFonts w:ascii="Times New Roman" w:hAnsi="Times New Roman" w:cs="Times New Roman"/>
          <w:sz w:val="24"/>
          <w:szCs w:val="24"/>
          <w:u w:val="single"/>
        </w:rPr>
      </w:pPr>
    </w:p>
    <w:p w:rsidR="004F11C0" w:rsidRPr="00DC4264" w:rsidRDefault="004F11C0" w:rsidP="004F11C0">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Aktivnost A102003</w:t>
      </w:r>
      <w:r w:rsidRPr="00DC4264">
        <w:rPr>
          <w:rFonts w:ascii="Times New Roman" w:hAnsi="Times New Roman" w:cs="Times New Roman"/>
          <w:sz w:val="24"/>
          <w:szCs w:val="24"/>
          <w:u w:val="single"/>
        </w:rPr>
        <w:t xml:space="preserve"> – Financiranje – ostali rashodi</w:t>
      </w:r>
      <w:r>
        <w:rPr>
          <w:rFonts w:ascii="Times New Roman" w:hAnsi="Times New Roman" w:cs="Times New Roman"/>
          <w:sz w:val="24"/>
          <w:szCs w:val="24"/>
          <w:u w:val="single"/>
        </w:rPr>
        <w:t xml:space="preserve"> SŠ</w:t>
      </w:r>
    </w:p>
    <w:p w:rsidR="004F11C0" w:rsidRPr="004F11C0" w:rsidRDefault="004F11C0" w:rsidP="004F11C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Vlastiti prihodi po aktivnosti A102003 planirani su u iznosu od 700,00 € i raspoređeni na plaće</w:t>
      </w:r>
      <w:r w:rsidRPr="004F11C0">
        <w:rPr>
          <w:rFonts w:ascii="Times New Roman" w:hAnsi="Times New Roman" w:cs="Times New Roman"/>
          <w:sz w:val="24"/>
          <w:szCs w:val="24"/>
        </w:rPr>
        <w:t>.</w:t>
      </w:r>
    </w:p>
    <w:p w:rsidR="004F11C0" w:rsidRDefault="004F11C0" w:rsidP="001124C7">
      <w:pPr>
        <w:spacing w:after="0" w:line="276" w:lineRule="auto"/>
        <w:jc w:val="both"/>
        <w:rPr>
          <w:rFonts w:ascii="Times New Roman" w:hAnsi="Times New Roman" w:cs="Times New Roman"/>
          <w:sz w:val="24"/>
          <w:szCs w:val="24"/>
          <w:u w:val="single"/>
        </w:rPr>
      </w:pPr>
    </w:p>
    <w:p w:rsidR="004F11C0" w:rsidRDefault="004F11C0" w:rsidP="001124C7">
      <w:pPr>
        <w:spacing w:after="0" w:line="276" w:lineRule="auto"/>
        <w:jc w:val="both"/>
        <w:rPr>
          <w:rFonts w:ascii="Times New Roman" w:hAnsi="Times New Roman" w:cs="Times New Roman"/>
          <w:sz w:val="24"/>
          <w:szCs w:val="24"/>
          <w:u w:val="single"/>
        </w:rPr>
      </w:pPr>
    </w:p>
    <w:p w:rsidR="00AF3F63" w:rsidRPr="00DC4264" w:rsidRDefault="00273A51" w:rsidP="004F11C0">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Aktivnost A102004</w:t>
      </w:r>
      <w:r w:rsidR="00AF3F63" w:rsidRPr="00DC4264">
        <w:rPr>
          <w:rFonts w:ascii="Times New Roman" w:hAnsi="Times New Roman" w:cs="Times New Roman"/>
          <w:sz w:val="24"/>
          <w:szCs w:val="24"/>
          <w:u w:val="single"/>
        </w:rPr>
        <w:t xml:space="preserve"> – Financiranje – ostali rashodi</w:t>
      </w:r>
      <w:r>
        <w:rPr>
          <w:rFonts w:ascii="Times New Roman" w:hAnsi="Times New Roman" w:cs="Times New Roman"/>
          <w:sz w:val="24"/>
          <w:szCs w:val="24"/>
          <w:u w:val="single"/>
        </w:rPr>
        <w:t xml:space="preserve"> </w:t>
      </w:r>
      <w:r w:rsidR="00C0609B">
        <w:rPr>
          <w:rFonts w:ascii="Times New Roman" w:hAnsi="Times New Roman" w:cs="Times New Roman"/>
          <w:sz w:val="24"/>
          <w:szCs w:val="24"/>
          <w:u w:val="single"/>
        </w:rPr>
        <w:t>–</w:t>
      </w:r>
      <w:r>
        <w:rPr>
          <w:rFonts w:ascii="Times New Roman" w:hAnsi="Times New Roman" w:cs="Times New Roman"/>
          <w:sz w:val="24"/>
          <w:szCs w:val="24"/>
          <w:u w:val="single"/>
        </w:rPr>
        <w:t xml:space="preserve"> UD</w:t>
      </w:r>
      <w:r w:rsidR="00C0609B" w:rsidRPr="00C0609B">
        <w:rPr>
          <w:rFonts w:ascii="Times New Roman" w:hAnsi="Times New Roman" w:cs="Times New Roman"/>
          <w:sz w:val="24"/>
          <w:szCs w:val="24"/>
        </w:rPr>
        <w:t>: ukupno planirano</w:t>
      </w:r>
      <w:r w:rsidR="00062386">
        <w:rPr>
          <w:rFonts w:ascii="Times New Roman" w:hAnsi="Times New Roman" w:cs="Times New Roman"/>
          <w:sz w:val="24"/>
          <w:szCs w:val="24"/>
        </w:rPr>
        <w:t xml:space="preserve"> 158.300,00</w:t>
      </w:r>
      <w:r w:rsidR="00C0609B">
        <w:rPr>
          <w:rFonts w:ascii="Times New Roman" w:hAnsi="Times New Roman" w:cs="Times New Roman"/>
          <w:sz w:val="24"/>
          <w:szCs w:val="24"/>
        </w:rPr>
        <w:t xml:space="preserve"> </w:t>
      </w:r>
      <w:r w:rsidR="00C0609B" w:rsidRPr="00C0609B">
        <w:rPr>
          <w:rFonts w:ascii="Times New Roman" w:hAnsi="Times New Roman" w:cs="Times New Roman"/>
          <w:sz w:val="24"/>
          <w:szCs w:val="24"/>
        </w:rPr>
        <w:t>€</w:t>
      </w:r>
    </w:p>
    <w:p w:rsidR="00AF3F63" w:rsidRPr="002126CE" w:rsidRDefault="00AF3F63" w:rsidP="001124C7">
      <w:pPr>
        <w:pStyle w:val="Odlomakpopisa"/>
        <w:numPr>
          <w:ilvl w:val="0"/>
          <w:numId w:val="28"/>
        </w:numPr>
        <w:spacing w:after="0" w:line="276" w:lineRule="auto"/>
        <w:jc w:val="both"/>
        <w:rPr>
          <w:rFonts w:ascii="Times New Roman" w:hAnsi="Times New Roman" w:cs="Times New Roman"/>
          <w:sz w:val="24"/>
          <w:szCs w:val="24"/>
        </w:rPr>
      </w:pPr>
      <w:r w:rsidRPr="002126CE">
        <w:rPr>
          <w:rFonts w:ascii="Times New Roman" w:hAnsi="Times New Roman" w:cs="Times New Roman"/>
          <w:sz w:val="24"/>
          <w:szCs w:val="24"/>
        </w:rPr>
        <w:t>Vlastiti prihodi</w:t>
      </w:r>
      <w:r w:rsidR="00062386">
        <w:rPr>
          <w:rFonts w:ascii="Times New Roman" w:hAnsi="Times New Roman" w:cs="Times New Roman"/>
          <w:sz w:val="24"/>
          <w:szCs w:val="24"/>
        </w:rPr>
        <w:t xml:space="preserve"> planirani su u iznosu od 8.3</w:t>
      </w:r>
      <w:r w:rsidR="002126CE" w:rsidRPr="002126CE">
        <w:rPr>
          <w:rFonts w:ascii="Times New Roman" w:hAnsi="Times New Roman" w:cs="Times New Roman"/>
          <w:sz w:val="24"/>
          <w:szCs w:val="24"/>
        </w:rPr>
        <w:t xml:space="preserve">00 </w:t>
      </w:r>
      <w:r w:rsidR="00062386">
        <w:rPr>
          <w:rFonts w:ascii="Times New Roman" w:hAnsi="Times New Roman" w:cs="Times New Roman"/>
          <w:sz w:val="24"/>
          <w:szCs w:val="24"/>
        </w:rPr>
        <w:t>€</w:t>
      </w:r>
      <w:r w:rsidR="002126CE" w:rsidRPr="002126CE">
        <w:rPr>
          <w:rFonts w:ascii="Times New Roman" w:hAnsi="Times New Roman" w:cs="Times New Roman"/>
          <w:sz w:val="24"/>
          <w:szCs w:val="24"/>
        </w:rPr>
        <w:t>. Odnose se na prihode od usluga smještaja i toplog obroka, a raspoređeni su na stavke materijala i sirovina (namirnice), sitnog inventara i reprezentacije.</w:t>
      </w:r>
    </w:p>
    <w:p w:rsidR="00AF3F63" w:rsidRDefault="00AF3F63" w:rsidP="002126CE">
      <w:pPr>
        <w:pStyle w:val="Odlomakpopisa"/>
        <w:numPr>
          <w:ilvl w:val="0"/>
          <w:numId w:val="28"/>
        </w:numPr>
        <w:spacing w:after="0" w:line="276" w:lineRule="auto"/>
        <w:jc w:val="both"/>
        <w:rPr>
          <w:rFonts w:ascii="Times New Roman" w:hAnsi="Times New Roman" w:cs="Times New Roman"/>
          <w:sz w:val="24"/>
          <w:szCs w:val="24"/>
        </w:rPr>
      </w:pPr>
      <w:r w:rsidRPr="002126CE">
        <w:rPr>
          <w:rFonts w:ascii="Times New Roman" w:hAnsi="Times New Roman" w:cs="Times New Roman"/>
          <w:sz w:val="24"/>
          <w:szCs w:val="24"/>
        </w:rPr>
        <w:lastRenderedPageBreak/>
        <w:t>Prihodi posebne namjene</w:t>
      </w:r>
      <w:r w:rsidR="002126CE">
        <w:rPr>
          <w:rFonts w:ascii="Times New Roman" w:hAnsi="Times New Roman" w:cs="Times New Roman"/>
          <w:sz w:val="24"/>
          <w:szCs w:val="24"/>
        </w:rPr>
        <w:t xml:space="preserve"> </w:t>
      </w:r>
      <w:r w:rsidR="002126CE" w:rsidRPr="00591E34">
        <w:rPr>
          <w:rFonts w:ascii="Times New Roman" w:hAnsi="Times New Roman" w:cs="Times New Roman"/>
          <w:sz w:val="24"/>
          <w:szCs w:val="24"/>
        </w:rPr>
        <w:t xml:space="preserve">odnose </w:t>
      </w:r>
      <w:r w:rsidR="002126CE">
        <w:rPr>
          <w:rFonts w:ascii="Times New Roman" w:hAnsi="Times New Roman" w:cs="Times New Roman"/>
          <w:sz w:val="24"/>
          <w:szCs w:val="24"/>
        </w:rPr>
        <w:t xml:space="preserve">se </w:t>
      </w:r>
      <w:r w:rsidR="002126CE" w:rsidRPr="00591E34">
        <w:rPr>
          <w:rFonts w:ascii="Times New Roman" w:hAnsi="Times New Roman" w:cs="Times New Roman"/>
          <w:sz w:val="24"/>
          <w:szCs w:val="24"/>
        </w:rPr>
        <w:t>na sufinanciranje cijene usluge</w:t>
      </w:r>
      <w:r w:rsidR="002126CE">
        <w:rPr>
          <w:rFonts w:ascii="Times New Roman" w:hAnsi="Times New Roman" w:cs="Times New Roman"/>
          <w:sz w:val="24"/>
          <w:szCs w:val="24"/>
        </w:rPr>
        <w:t xml:space="preserve"> smještaja i prehrane učenika u učeničkom domu. </w:t>
      </w:r>
      <w:r w:rsidR="00062386">
        <w:rPr>
          <w:rFonts w:ascii="Times New Roman" w:hAnsi="Times New Roman" w:cs="Times New Roman"/>
          <w:sz w:val="24"/>
          <w:szCs w:val="24"/>
        </w:rPr>
        <w:t>Za 2026</w:t>
      </w:r>
      <w:r w:rsidR="002126CE" w:rsidRPr="00591E34">
        <w:rPr>
          <w:rFonts w:ascii="Times New Roman" w:hAnsi="Times New Roman" w:cs="Times New Roman"/>
          <w:sz w:val="24"/>
          <w:szCs w:val="24"/>
        </w:rPr>
        <w:t xml:space="preserve">. </w:t>
      </w:r>
      <w:r w:rsidR="002126CE">
        <w:rPr>
          <w:rFonts w:ascii="Times New Roman" w:hAnsi="Times New Roman" w:cs="Times New Roman"/>
          <w:sz w:val="24"/>
          <w:szCs w:val="24"/>
        </w:rPr>
        <w:t xml:space="preserve">godinu </w:t>
      </w:r>
      <w:r w:rsidR="002126CE" w:rsidRPr="00591E34">
        <w:rPr>
          <w:rFonts w:ascii="Times New Roman" w:hAnsi="Times New Roman" w:cs="Times New Roman"/>
          <w:sz w:val="24"/>
          <w:szCs w:val="24"/>
        </w:rPr>
        <w:t>p</w:t>
      </w:r>
      <w:r w:rsidR="00062386">
        <w:rPr>
          <w:rFonts w:ascii="Times New Roman" w:hAnsi="Times New Roman" w:cs="Times New Roman"/>
          <w:sz w:val="24"/>
          <w:szCs w:val="24"/>
        </w:rPr>
        <w:t>laniran je prihod u iznosu od 90</w:t>
      </w:r>
      <w:r w:rsidR="002126CE" w:rsidRPr="00591E34">
        <w:rPr>
          <w:rFonts w:ascii="Times New Roman" w:hAnsi="Times New Roman" w:cs="Times New Roman"/>
          <w:sz w:val="24"/>
          <w:szCs w:val="24"/>
        </w:rPr>
        <w:t>.000</w:t>
      </w:r>
      <w:r w:rsidR="002126CE">
        <w:rPr>
          <w:rFonts w:ascii="Times New Roman" w:hAnsi="Times New Roman" w:cs="Times New Roman"/>
          <w:sz w:val="24"/>
          <w:szCs w:val="24"/>
        </w:rPr>
        <w:t xml:space="preserve"> €</w:t>
      </w:r>
      <w:r w:rsidR="002126CE" w:rsidRPr="00591E34">
        <w:rPr>
          <w:rFonts w:ascii="Times New Roman" w:hAnsi="Times New Roman" w:cs="Times New Roman"/>
          <w:sz w:val="24"/>
          <w:szCs w:val="24"/>
        </w:rPr>
        <w:t xml:space="preserve"> što j</w:t>
      </w:r>
      <w:r w:rsidR="00062386">
        <w:rPr>
          <w:rFonts w:ascii="Times New Roman" w:hAnsi="Times New Roman" w:cs="Times New Roman"/>
          <w:sz w:val="24"/>
          <w:szCs w:val="24"/>
        </w:rPr>
        <w:t>e s viškom prihoda u iznosu od 6</w:t>
      </w:r>
      <w:r w:rsidR="002126CE" w:rsidRPr="00591E34">
        <w:rPr>
          <w:rFonts w:ascii="Times New Roman" w:hAnsi="Times New Roman" w:cs="Times New Roman"/>
          <w:sz w:val="24"/>
          <w:szCs w:val="24"/>
        </w:rPr>
        <w:t>0.000</w:t>
      </w:r>
      <w:r w:rsidR="002126CE">
        <w:rPr>
          <w:rFonts w:ascii="Times New Roman" w:hAnsi="Times New Roman" w:cs="Times New Roman"/>
          <w:sz w:val="24"/>
          <w:szCs w:val="24"/>
        </w:rPr>
        <w:t xml:space="preserve"> €</w:t>
      </w:r>
      <w:r w:rsidR="002126CE" w:rsidRPr="00591E34">
        <w:rPr>
          <w:rFonts w:ascii="Times New Roman" w:hAnsi="Times New Roman" w:cs="Times New Roman"/>
          <w:sz w:val="24"/>
          <w:szCs w:val="24"/>
        </w:rPr>
        <w:t xml:space="preserve">, </w:t>
      </w:r>
      <w:r w:rsidR="00062386">
        <w:rPr>
          <w:rFonts w:ascii="Times New Roman" w:hAnsi="Times New Roman" w:cs="Times New Roman"/>
          <w:sz w:val="24"/>
          <w:szCs w:val="24"/>
        </w:rPr>
        <w:t>koji se planira prenijeti u 2026</w:t>
      </w:r>
      <w:r w:rsidR="002126CE" w:rsidRPr="00591E34">
        <w:rPr>
          <w:rFonts w:ascii="Times New Roman" w:hAnsi="Times New Roman" w:cs="Times New Roman"/>
          <w:sz w:val="24"/>
          <w:szCs w:val="24"/>
        </w:rPr>
        <w:t>. godinu, raspoređ</w:t>
      </w:r>
      <w:r w:rsidR="005F5BAA">
        <w:rPr>
          <w:rFonts w:ascii="Times New Roman" w:hAnsi="Times New Roman" w:cs="Times New Roman"/>
          <w:sz w:val="24"/>
          <w:szCs w:val="24"/>
        </w:rPr>
        <w:t>eno na stavke materijalnih i financijskih rashoda</w:t>
      </w:r>
      <w:r w:rsidR="002126CE" w:rsidRPr="00591E34">
        <w:rPr>
          <w:rFonts w:ascii="Times New Roman" w:hAnsi="Times New Roman" w:cs="Times New Roman"/>
          <w:sz w:val="24"/>
          <w:szCs w:val="24"/>
        </w:rPr>
        <w:t xml:space="preserve"> i opremu.</w:t>
      </w:r>
      <w:r w:rsidR="005F5BAA">
        <w:rPr>
          <w:rFonts w:ascii="Times New Roman" w:hAnsi="Times New Roman" w:cs="Times New Roman"/>
          <w:sz w:val="24"/>
          <w:szCs w:val="24"/>
        </w:rPr>
        <w:t xml:space="preserve"> U materijalnim rashodima </w:t>
      </w:r>
      <w:r w:rsidR="009337A2">
        <w:rPr>
          <w:rFonts w:ascii="Times New Roman" w:hAnsi="Times New Roman" w:cs="Times New Roman"/>
          <w:sz w:val="24"/>
          <w:szCs w:val="24"/>
        </w:rPr>
        <w:t>najveći udio čine rashodi za namirnice i energente.</w:t>
      </w:r>
    </w:p>
    <w:p w:rsidR="00103E2A" w:rsidRDefault="00103E2A" w:rsidP="00103E2A">
      <w:pPr>
        <w:pStyle w:val="Odlomakpopisa"/>
        <w:spacing w:after="0" w:line="276" w:lineRule="auto"/>
        <w:jc w:val="both"/>
        <w:rPr>
          <w:rFonts w:ascii="Times New Roman" w:hAnsi="Times New Roman" w:cs="Times New Roman"/>
          <w:sz w:val="24"/>
          <w:szCs w:val="24"/>
        </w:rPr>
      </w:pPr>
    </w:p>
    <w:tbl>
      <w:tblPr>
        <w:tblStyle w:val="Reetkatablice"/>
        <w:tblW w:w="0" w:type="auto"/>
        <w:tblInd w:w="720" w:type="dxa"/>
        <w:tblLook w:val="04A0" w:firstRow="1" w:lastRow="0" w:firstColumn="1" w:lastColumn="0" w:noHBand="0" w:noVBand="1"/>
      </w:tblPr>
      <w:tblGrid>
        <w:gridCol w:w="1651"/>
        <w:gridCol w:w="2567"/>
        <w:gridCol w:w="778"/>
        <w:gridCol w:w="836"/>
        <w:gridCol w:w="823"/>
        <w:gridCol w:w="842"/>
        <w:gridCol w:w="845"/>
      </w:tblGrid>
      <w:tr w:rsidR="00103E2A" w:rsidRPr="00FF08CF" w:rsidTr="00103E2A">
        <w:trPr>
          <w:trHeight w:hRule="exact" w:val="567"/>
        </w:trPr>
        <w:tc>
          <w:tcPr>
            <w:tcW w:w="1680" w:type="dxa"/>
          </w:tcPr>
          <w:p w:rsidR="00103E2A" w:rsidRPr="00FF08CF" w:rsidRDefault="00103E2A" w:rsidP="00D14F33">
            <w:pPr>
              <w:pStyle w:val="Odlomakpopisa"/>
              <w:spacing w:after="200" w:line="276" w:lineRule="auto"/>
              <w:ind w:left="0"/>
              <w:jc w:val="both"/>
              <w:rPr>
                <w:rFonts w:ascii="Times New Roman" w:hAnsi="Times New Roman" w:cs="Times New Roman"/>
                <w:b/>
                <w:sz w:val="14"/>
                <w:szCs w:val="14"/>
              </w:rPr>
            </w:pPr>
            <w:r w:rsidRPr="00FF08CF">
              <w:rPr>
                <w:rFonts w:ascii="Times New Roman" w:hAnsi="Times New Roman" w:cs="Times New Roman"/>
                <w:b/>
                <w:sz w:val="14"/>
                <w:szCs w:val="14"/>
              </w:rPr>
              <w:t>Pokazatelj rezultata</w:t>
            </w:r>
          </w:p>
        </w:tc>
        <w:tc>
          <w:tcPr>
            <w:tcW w:w="2641" w:type="dxa"/>
          </w:tcPr>
          <w:p w:rsidR="00103E2A" w:rsidRPr="00FF08CF" w:rsidRDefault="00103E2A" w:rsidP="00D14F33">
            <w:pPr>
              <w:pStyle w:val="Odlomakpopisa"/>
              <w:spacing w:after="200" w:line="276" w:lineRule="auto"/>
              <w:ind w:left="0"/>
              <w:jc w:val="both"/>
              <w:rPr>
                <w:rFonts w:ascii="Times New Roman" w:hAnsi="Times New Roman" w:cs="Times New Roman"/>
                <w:b/>
                <w:sz w:val="14"/>
                <w:szCs w:val="14"/>
              </w:rPr>
            </w:pPr>
            <w:r w:rsidRPr="00FF08CF">
              <w:rPr>
                <w:rFonts w:ascii="Times New Roman" w:hAnsi="Times New Roman" w:cs="Times New Roman"/>
                <w:b/>
                <w:sz w:val="14"/>
                <w:szCs w:val="14"/>
              </w:rPr>
              <w:t>Definicija pokazatelja</w:t>
            </w:r>
          </w:p>
        </w:tc>
        <w:tc>
          <w:tcPr>
            <w:tcW w:w="781" w:type="dxa"/>
          </w:tcPr>
          <w:p w:rsidR="00103E2A" w:rsidRPr="00FF08CF" w:rsidRDefault="00103E2A" w:rsidP="00D14F33">
            <w:pPr>
              <w:pStyle w:val="Odlomakpopisa"/>
              <w:spacing w:after="200" w:line="276" w:lineRule="auto"/>
              <w:ind w:left="0"/>
              <w:jc w:val="both"/>
              <w:rPr>
                <w:rFonts w:ascii="Times New Roman" w:hAnsi="Times New Roman" w:cs="Times New Roman"/>
                <w:b/>
                <w:sz w:val="14"/>
                <w:szCs w:val="14"/>
              </w:rPr>
            </w:pPr>
            <w:r w:rsidRPr="00FF08CF">
              <w:rPr>
                <w:rFonts w:ascii="Times New Roman" w:hAnsi="Times New Roman" w:cs="Times New Roman"/>
                <w:b/>
                <w:sz w:val="14"/>
                <w:szCs w:val="14"/>
              </w:rPr>
              <w:t>Jedinica mjere</w:t>
            </w:r>
          </w:p>
        </w:tc>
        <w:tc>
          <w:tcPr>
            <w:tcW w:w="837" w:type="dxa"/>
          </w:tcPr>
          <w:p w:rsidR="00103E2A" w:rsidRPr="00FF08CF" w:rsidRDefault="00527864" w:rsidP="00D14F33">
            <w:pPr>
              <w:pStyle w:val="Odlomakpopisa"/>
              <w:spacing w:after="200" w:line="276" w:lineRule="auto"/>
              <w:ind w:left="0"/>
              <w:jc w:val="both"/>
              <w:rPr>
                <w:rFonts w:ascii="Times New Roman" w:hAnsi="Times New Roman" w:cs="Times New Roman"/>
                <w:b/>
                <w:sz w:val="14"/>
                <w:szCs w:val="14"/>
              </w:rPr>
            </w:pPr>
            <w:r>
              <w:rPr>
                <w:rFonts w:ascii="Times New Roman" w:hAnsi="Times New Roman" w:cs="Times New Roman"/>
                <w:b/>
                <w:sz w:val="14"/>
                <w:szCs w:val="14"/>
              </w:rPr>
              <w:t>Polazna vrijednost 2025</w:t>
            </w:r>
            <w:r w:rsidR="00103E2A" w:rsidRPr="00FF08CF">
              <w:rPr>
                <w:rFonts w:ascii="Times New Roman" w:hAnsi="Times New Roman" w:cs="Times New Roman"/>
                <w:b/>
                <w:sz w:val="14"/>
                <w:szCs w:val="14"/>
              </w:rPr>
              <w:t>.</w:t>
            </w:r>
          </w:p>
        </w:tc>
        <w:tc>
          <w:tcPr>
            <w:tcW w:w="714" w:type="dxa"/>
          </w:tcPr>
          <w:p w:rsidR="00103E2A" w:rsidRPr="00FF08CF" w:rsidRDefault="00527864" w:rsidP="00D14F33">
            <w:pPr>
              <w:pStyle w:val="Odlomakpopisa"/>
              <w:spacing w:after="200" w:line="276" w:lineRule="auto"/>
              <w:ind w:left="0"/>
              <w:jc w:val="both"/>
              <w:rPr>
                <w:rFonts w:ascii="Times New Roman" w:hAnsi="Times New Roman" w:cs="Times New Roman"/>
                <w:b/>
                <w:sz w:val="14"/>
                <w:szCs w:val="14"/>
              </w:rPr>
            </w:pPr>
            <w:r>
              <w:rPr>
                <w:rFonts w:ascii="Times New Roman" w:hAnsi="Times New Roman" w:cs="Times New Roman"/>
                <w:b/>
                <w:sz w:val="14"/>
                <w:szCs w:val="14"/>
              </w:rPr>
              <w:t>Ciljana vrijednost 2026</w:t>
            </w:r>
            <w:r w:rsidR="00103E2A" w:rsidRPr="00FF08CF">
              <w:rPr>
                <w:rFonts w:ascii="Times New Roman" w:hAnsi="Times New Roman" w:cs="Times New Roman"/>
                <w:b/>
                <w:sz w:val="14"/>
                <w:szCs w:val="14"/>
              </w:rPr>
              <w:t>.</w:t>
            </w:r>
          </w:p>
        </w:tc>
        <w:tc>
          <w:tcPr>
            <w:tcW w:w="843" w:type="dxa"/>
          </w:tcPr>
          <w:p w:rsidR="00103E2A" w:rsidRPr="00FF08CF" w:rsidRDefault="00103E2A" w:rsidP="00D14F33">
            <w:pPr>
              <w:pStyle w:val="Odlomakpopisa"/>
              <w:spacing w:after="200" w:line="276" w:lineRule="auto"/>
              <w:ind w:left="0"/>
              <w:jc w:val="both"/>
              <w:rPr>
                <w:rFonts w:ascii="Times New Roman" w:hAnsi="Times New Roman" w:cs="Times New Roman"/>
                <w:b/>
                <w:sz w:val="14"/>
                <w:szCs w:val="14"/>
              </w:rPr>
            </w:pPr>
            <w:r w:rsidRPr="00FF08CF">
              <w:rPr>
                <w:rFonts w:ascii="Times New Roman" w:hAnsi="Times New Roman" w:cs="Times New Roman"/>
                <w:b/>
                <w:sz w:val="14"/>
                <w:szCs w:val="14"/>
              </w:rPr>
              <w:t>Ciljana vrijednost 2026.</w:t>
            </w:r>
          </w:p>
        </w:tc>
        <w:tc>
          <w:tcPr>
            <w:tcW w:w="846" w:type="dxa"/>
          </w:tcPr>
          <w:p w:rsidR="00103E2A" w:rsidRPr="00FF08CF" w:rsidRDefault="00036561" w:rsidP="00D14F33">
            <w:pPr>
              <w:pStyle w:val="Odlomakpopisa"/>
              <w:spacing w:after="200" w:line="276" w:lineRule="auto"/>
              <w:ind w:left="0"/>
              <w:jc w:val="both"/>
              <w:rPr>
                <w:rFonts w:ascii="Times New Roman" w:hAnsi="Times New Roman" w:cs="Times New Roman"/>
                <w:b/>
                <w:sz w:val="14"/>
                <w:szCs w:val="14"/>
              </w:rPr>
            </w:pPr>
            <w:r>
              <w:rPr>
                <w:rFonts w:ascii="Times New Roman" w:hAnsi="Times New Roman" w:cs="Times New Roman"/>
                <w:b/>
                <w:sz w:val="14"/>
                <w:szCs w:val="14"/>
              </w:rPr>
              <w:t>Ciljana</w:t>
            </w:r>
            <w:r w:rsidR="00103E2A" w:rsidRPr="00FF08CF">
              <w:rPr>
                <w:rFonts w:ascii="Times New Roman" w:hAnsi="Times New Roman" w:cs="Times New Roman"/>
                <w:b/>
                <w:sz w:val="14"/>
                <w:szCs w:val="14"/>
              </w:rPr>
              <w:t xml:space="preserve"> vrijednost 2027</w:t>
            </w:r>
            <w:r w:rsidR="006D20DF">
              <w:rPr>
                <w:rFonts w:ascii="Times New Roman" w:hAnsi="Times New Roman" w:cs="Times New Roman"/>
                <w:b/>
                <w:sz w:val="14"/>
                <w:szCs w:val="14"/>
              </w:rPr>
              <w:t>.</w:t>
            </w:r>
          </w:p>
          <w:p w:rsidR="00103E2A" w:rsidRPr="00FF08CF" w:rsidRDefault="00103E2A" w:rsidP="00D14F33">
            <w:pPr>
              <w:pStyle w:val="Odlomakpopisa"/>
              <w:spacing w:after="200" w:line="276" w:lineRule="auto"/>
              <w:ind w:left="0"/>
              <w:jc w:val="both"/>
              <w:rPr>
                <w:rFonts w:ascii="Times New Roman" w:hAnsi="Times New Roman" w:cs="Times New Roman"/>
                <w:b/>
                <w:sz w:val="14"/>
                <w:szCs w:val="14"/>
              </w:rPr>
            </w:pPr>
          </w:p>
          <w:p w:rsidR="00103E2A" w:rsidRPr="00FF08CF" w:rsidRDefault="00103E2A" w:rsidP="00D14F33">
            <w:pPr>
              <w:pStyle w:val="Odlomakpopisa"/>
              <w:spacing w:after="200" w:line="276" w:lineRule="auto"/>
              <w:ind w:left="0"/>
              <w:jc w:val="both"/>
              <w:rPr>
                <w:rFonts w:ascii="Times New Roman" w:hAnsi="Times New Roman" w:cs="Times New Roman"/>
                <w:b/>
                <w:sz w:val="14"/>
                <w:szCs w:val="14"/>
              </w:rPr>
            </w:pPr>
            <w:r w:rsidRPr="00FF08CF">
              <w:rPr>
                <w:rFonts w:ascii="Times New Roman" w:hAnsi="Times New Roman" w:cs="Times New Roman"/>
                <w:b/>
                <w:sz w:val="14"/>
                <w:szCs w:val="14"/>
              </w:rPr>
              <w:t>.</w:t>
            </w:r>
          </w:p>
        </w:tc>
      </w:tr>
      <w:tr w:rsidR="00103E2A" w:rsidRPr="00080BF0" w:rsidTr="00103E2A">
        <w:trPr>
          <w:trHeight w:hRule="exact" w:val="567"/>
        </w:trPr>
        <w:tc>
          <w:tcPr>
            <w:tcW w:w="1680" w:type="dxa"/>
          </w:tcPr>
          <w:p w:rsidR="00103E2A" w:rsidRPr="00080BF0" w:rsidRDefault="00103E2A" w:rsidP="00D14F33">
            <w:pPr>
              <w:pStyle w:val="Odlomakpopisa"/>
              <w:spacing w:after="200" w:line="276" w:lineRule="auto"/>
              <w:ind w:left="0"/>
              <w:rPr>
                <w:rFonts w:ascii="Times New Roman" w:hAnsi="Times New Roman" w:cs="Times New Roman"/>
                <w:sz w:val="14"/>
                <w:szCs w:val="14"/>
              </w:rPr>
            </w:pPr>
            <w:r w:rsidRPr="00080BF0">
              <w:rPr>
                <w:rFonts w:ascii="Times New Roman" w:hAnsi="Times New Roman" w:cs="Times New Roman"/>
                <w:sz w:val="14"/>
                <w:szCs w:val="14"/>
              </w:rPr>
              <w:t xml:space="preserve">Broj </w:t>
            </w:r>
            <w:r>
              <w:rPr>
                <w:rFonts w:ascii="Times New Roman" w:hAnsi="Times New Roman" w:cs="Times New Roman"/>
                <w:sz w:val="14"/>
                <w:szCs w:val="14"/>
              </w:rPr>
              <w:t>učenika</w:t>
            </w:r>
          </w:p>
        </w:tc>
        <w:tc>
          <w:tcPr>
            <w:tcW w:w="2641" w:type="dxa"/>
          </w:tcPr>
          <w:p w:rsidR="00103E2A" w:rsidRPr="00080BF0" w:rsidRDefault="00103E2A" w:rsidP="00D14F3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Broj učenika koji su smješteni u učeničkom domu</w:t>
            </w:r>
          </w:p>
        </w:tc>
        <w:tc>
          <w:tcPr>
            <w:tcW w:w="781" w:type="dxa"/>
          </w:tcPr>
          <w:p w:rsidR="00103E2A" w:rsidRPr="00080BF0" w:rsidRDefault="00103E2A" w:rsidP="00D14F33">
            <w:pPr>
              <w:pStyle w:val="Odlomakpopisa"/>
              <w:spacing w:after="200" w:line="276" w:lineRule="auto"/>
              <w:ind w:left="0"/>
              <w:rPr>
                <w:rFonts w:ascii="Times New Roman" w:hAnsi="Times New Roman" w:cs="Times New Roman"/>
                <w:sz w:val="14"/>
                <w:szCs w:val="14"/>
              </w:rPr>
            </w:pPr>
            <w:r w:rsidRPr="00080BF0">
              <w:rPr>
                <w:rFonts w:ascii="Times New Roman" w:hAnsi="Times New Roman" w:cs="Times New Roman"/>
                <w:sz w:val="14"/>
                <w:szCs w:val="14"/>
              </w:rPr>
              <w:t xml:space="preserve">Broj </w:t>
            </w:r>
            <w:r>
              <w:rPr>
                <w:rFonts w:ascii="Times New Roman" w:hAnsi="Times New Roman" w:cs="Times New Roman"/>
                <w:sz w:val="14"/>
                <w:szCs w:val="14"/>
              </w:rPr>
              <w:t>učenika</w:t>
            </w:r>
          </w:p>
        </w:tc>
        <w:tc>
          <w:tcPr>
            <w:tcW w:w="837" w:type="dxa"/>
          </w:tcPr>
          <w:p w:rsidR="00103E2A" w:rsidRPr="00080BF0" w:rsidRDefault="00527864" w:rsidP="00D14F3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118</w:t>
            </w:r>
          </w:p>
        </w:tc>
        <w:tc>
          <w:tcPr>
            <w:tcW w:w="714" w:type="dxa"/>
          </w:tcPr>
          <w:p w:rsidR="00103E2A" w:rsidRPr="00080BF0" w:rsidRDefault="00527864" w:rsidP="00527864">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107</w:t>
            </w:r>
          </w:p>
        </w:tc>
        <w:tc>
          <w:tcPr>
            <w:tcW w:w="843" w:type="dxa"/>
          </w:tcPr>
          <w:p w:rsidR="00103E2A" w:rsidRPr="00080BF0" w:rsidRDefault="00103E2A" w:rsidP="00D14F33">
            <w:pPr>
              <w:pStyle w:val="Odlomakpopisa"/>
              <w:spacing w:after="200" w:line="276" w:lineRule="auto"/>
              <w:ind w:left="0"/>
              <w:rPr>
                <w:rFonts w:ascii="Times New Roman" w:hAnsi="Times New Roman" w:cs="Times New Roman"/>
                <w:sz w:val="14"/>
                <w:szCs w:val="14"/>
              </w:rPr>
            </w:pPr>
            <w:r w:rsidRPr="00080BF0">
              <w:rPr>
                <w:rFonts w:ascii="Times New Roman" w:hAnsi="Times New Roman" w:cs="Times New Roman"/>
                <w:sz w:val="14"/>
                <w:szCs w:val="14"/>
              </w:rPr>
              <w:t>1</w:t>
            </w:r>
            <w:r w:rsidR="00527864">
              <w:rPr>
                <w:rFonts w:ascii="Times New Roman" w:hAnsi="Times New Roman" w:cs="Times New Roman"/>
                <w:sz w:val="14"/>
                <w:szCs w:val="14"/>
              </w:rPr>
              <w:t>07</w:t>
            </w:r>
          </w:p>
        </w:tc>
        <w:tc>
          <w:tcPr>
            <w:tcW w:w="846" w:type="dxa"/>
          </w:tcPr>
          <w:p w:rsidR="00103E2A" w:rsidRPr="00080BF0" w:rsidRDefault="00103E2A" w:rsidP="00D14F33">
            <w:pPr>
              <w:pStyle w:val="Odlomakpopisa"/>
              <w:spacing w:after="200" w:line="276" w:lineRule="auto"/>
              <w:ind w:left="0"/>
              <w:rPr>
                <w:rFonts w:ascii="Times New Roman" w:hAnsi="Times New Roman" w:cs="Times New Roman"/>
                <w:sz w:val="14"/>
                <w:szCs w:val="14"/>
              </w:rPr>
            </w:pPr>
            <w:r w:rsidRPr="00080BF0">
              <w:rPr>
                <w:rFonts w:ascii="Times New Roman" w:hAnsi="Times New Roman" w:cs="Times New Roman"/>
                <w:sz w:val="14"/>
                <w:szCs w:val="14"/>
              </w:rPr>
              <w:t>1</w:t>
            </w:r>
            <w:r w:rsidR="00527864">
              <w:rPr>
                <w:rFonts w:ascii="Times New Roman" w:hAnsi="Times New Roman" w:cs="Times New Roman"/>
                <w:sz w:val="14"/>
                <w:szCs w:val="14"/>
              </w:rPr>
              <w:t>07</w:t>
            </w:r>
          </w:p>
        </w:tc>
      </w:tr>
      <w:tr w:rsidR="00103E2A" w:rsidRPr="00080BF0" w:rsidTr="007F2A2C">
        <w:trPr>
          <w:trHeight w:hRule="exact" w:val="782"/>
        </w:trPr>
        <w:tc>
          <w:tcPr>
            <w:tcW w:w="1680" w:type="dxa"/>
          </w:tcPr>
          <w:p w:rsidR="00103E2A" w:rsidRPr="00080BF0" w:rsidRDefault="00103E2A" w:rsidP="00D14F3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Planirana sredstva iz decentralizacije za smještaj i prehranu</w:t>
            </w:r>
          </w:p>
        </w:tc>
        <w:tc>
          <w:tcPr>
            <w:tcW w:w="2641" w:type="dxa"/>
          </w:tcPr>
          <w:p w:rsidR="00103E2A" w:rsidRPr="00080BF0" w:rsidRDefault="00103E2A" w:rsidP="00D14F3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 xml:space="preserve">Iznos sredstava za smještaj i prehranu – kojima se sufinanciraju troškovi smještaja i prehrane iz decentraliziranih sredstava </w:t>
            </w:r>
          </w:p>
        </w:tc>
        <w:tc>
          <w:tcPr>
            <w:tcW w:w="781" w:type="dxa"/>
          </w:tcPr>
          <w:p w:rsidR="00103E2A" w:rsidRPr="00080BF0" w:rsidRDefault="00103E2A" w:rsidP="00D14F33">
            <w:pPr>
              <w:pStyle w:val="Odlomakpopisa"/>
              <w:spacing w:after="200" w:line="276" w:lineRule="auto"/>
              <w:ind w:left="0"/>
              <w:rPr>
                <w:rFonts w:ascii="Times New Roman" w:hAnsi="Times New Roman" w:cs="Times New Roman"/>
                <w:sz w:val="14"/>
                <w:szCs w:val="14"/>
              </w:rPr>
            </w:pPr>
            <w:r w:rsidRPr="00080BF0">
              <w:rPr>
                <w:rFonts w:ascii="Times New Roman" w:hAnsi="Times New Roman" w:cs="Times New Roman"/>
                <w:sz w:val="14"/>
                <w:szCs w:val="14"/>
              </w:rPr>
              <w:t>Iznos u €</w:t>
            </w:r>
          </w:p>
        </w:tc>
        <w:tc>
          <w:tcPr>
            <w:tcW w:w="837" w:type="dxa"/>
          </w:tcPr>
          <w:p w:rsidR="00103E2A" w:rsidRPr="00080BF0" w:rsidRDefault="00527864" w:rsidP="00D14F3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98.665,70</w:t>
            </w:r>
          </w:p>
        </w:tc>
        <w:tc>
          <w:tcPr>
            <w:tcW w:w="714" w:type="dxa"/>
          </w:tcPr>
          <w:p w:rsidR="00103E2A" w:rsidRDefault="00527864" w:rsidP="00D14F3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97.059,65</w:t>
            </w:r>
          </w:p>
        </w:tc>
        <w:tc>
          <w:tcPr>
            <w:tcW w:w="843" w:type="dxa"/>
          </w:tcPr>
          <w:p w:rsidR="00103E2A" w:rsidRPr="00080BF0" w:rsidRDefault="00527864" w:rsidP="00D14F3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97.059,65</w:t>
            </w:r>
          </w:p>
        </w:tc>
        <w:tc>
          <w:tcPr>
            <w:tcW w:w="846" w:type="dxa"/>
          </w:tcPr>
          <w:p w:rsidR="00103E2A" w:rsidRPr="00080BF0" w:rsidRDefault="00527864" w:rsidP="00D14F3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97.059,65</w:t>
            </w:r>
          </w:p>
        </w:tc>
      </w:tr>
      <w:tr w:rsidR="00103E2A" w:rsidRPr="00080BF0" w:rsidTr="00103E2A">
        <w:trPr>
          <w:trHeight w:hRule="exact" w:val="567"/>
        </w:trPr>
        <w:tc>
          <w:tcPr>
            <w:tcW w:w="1680" w:type="dxa"/>
          </w:tcPr>
          <w:p w:rsidR="00103E2A" w:rsidRDefault="00103E2A" w:rsidP="00D14F3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Planirana sredstva od uplata roditelja za smještaj i prehranu učenika</w:t>
            </w:r>
          </w:p>
        </w:tc>
        <w:tc>
          <w:tcPr>
            <w:tcW w:w="2641" w:type="dxa"/>
          </w:tcPr>
          <w:p w:rsidR="00103E2A" w:rsidRPr="00080BF0" w:rsidRDefault="00103E2A" w:rsidP="00D14F3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Iznos sredstava za smještaj i prehranu – kojima se sufinanciraju troškovi smještaja i prehrane od uplata roditelja</w:t>
            </w:r>
          </w:p>
        </w:tc>
        <w:tc>
          <w:tcPr>
            <w:tcW w:w="781" w:type="dxa"/>
          </w:tcPr>
          <w:p w:rsidR="00103E2A" w:rsidRPr="00080BF0" w:rsidRDefault="00103E2A" w:rsidP="00D14F3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Iznos u €</w:t>
            </w:r>
          </w:p>
        </w:tc>
        <w:tc>
          <w:tcPr>
            <w:tcW w:w="837" w:type="dxa"/>
          </w:tcPr>
          <w:p w:rsidR="00103E2A" w:rsidRPr="00080BF0" w:rsidRDefault="0039629B" w:rsidP="00D14F3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97</w:t>
            </w:r>
            <w:r w:rsidR="00103E2A">
              <w:rPr>
                <w:rFonts w:ascii="Times New Roman" w:hAnsi="Times New Roman" w:cs="Times New Roman"/>
                <w:sz w:val="14"/>
                <w:szCs w:val="14"/>
              </w:rPr>
              <w:t>.000,00</w:t>
            </w:r>
          </w:p>
        </w:tc>
        <w:tc>
          <w:tcPr>
            <w:tcW w:w="714" w:type="dxa"/>
          </w:tcPr>
          <w:p w:rsidR="00103E2A" w:rsidRDefault="00527864" w:rsidP="00D14F3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90.000,00</w:t>
            </w:r>
          </w:p>
        </w:tc>
        <w:tc>
          <w:tcPr>
            <w:tcW w:w="843" w:type="dxa"/>
          </w:tcPr>
          <w:p w:rsidR="00103E2A" w:rsidRPr="00080BF0" w:rsidRDefault="00527864" w:rsidP="00D14F3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90.000,00</w:t>
            </w:r>
          </w:p>
        </w:tc>
        <w:tc>
          <w:tcPr>
            <w:tcW w:w="846" w:type="dxa"/>
          </w:tcPr>
          <w:p w:rsidR="00103E2A" w:rsidRPr="00080BF0" w:rsidRDefault="00527864" w:rsidP="00D14F33">
            <w:pPr>
              <w:pStyle w:val="Odlomakpopisa"/>
              <w:spacing w:after="200" w:line="276" w:lineRule="auto"/>
              <w:ind w:left="0"/>
              <w:rPr>
                <w:rFonts w:ascii="Times New Roman" w:hAnsi="Times New Roman" w:cs="Times New Roman"/>
                <w:sz w:val="14"/>
                <w:szCs w:val="14"/>
              </w:rPr>
            </w:pPr>
            <w:r>
              <w:rPr>
                <w:rFonts w:ascii="Times New Roman" w:hAnsi="Times New Roman" w:cs="Times New Roman"/>
                <w:sz w:val="14"/>
                <w:szCs w:val="14"/>
              </w:rPr>
              <w:t>90.000,00</w:t>
            </w:r>
          </w:p>
        </w:tc>
      </w:tr>
    </w:tbl>
    <w:p w:rsidR="002126CE" w:rsidRDefault="002126CE" w:rsidP="001124C7">
      <w:pPr>
        <w:spacing w:after="0" w:line="276" w:lineRule="auto"/>
        <w:jc w:val="both"/>
        <w:rPr>
          <w:rFonts w:ascii="Times New Roman" w:hAnsi="Times New Roman" w:cs="Times New Roman"/>
          <w:sz w:val="24"/>
          <w:szCs w:val="24"/>
          <w:u w:val="single"/>
        </w:rPr>
      </w:pPr>
    </w:p>
    <w:p w:rsidR="001F35D6" w:rsidRDefault="001F35D6" w:rsidP="001124C7">
      <w:pPr>
        <w:spacing w:after="0" w:line="276" w:lineRule="auto"/>
        <w:jc w:val="both"/>
        <w:rPr>
          <w:rFonts w:ascii="Times New Roman" w:hAnsi="Times New Roman" w:cs="Times New Roman"/>
          <w:sz w:val="24"/>
          <w:szCs w:val="24"/>
          <w:u w:val="single"/>
        </w:rPr>
      </w:pPr>
    </w:p>
    <w:p w:rsidR="002A08A3" w:rsidRDefault="002A08A3" w:rsidP="001124C7">
      <w:pPr>
        <w:spacing w:after="0" w:line="276" w:lineRule="auto"/>
        <w:jc w:val="both"/>
        <w:rPr>
          <w:rFonts w:ascii="Times New Roman" w:hAnsi="Times New Roman" w:cs="Times New Roman"/>
          <w:sz w:val="24"/>
          <w:szCs w:val="24"/>
        </w:rPr>
      </w:pPr>
    </w:p>
    <w:p w:rsidR="002A08A3" w:rsidRDefault="002A08A3" w:rsidP="001124C7">
      <w:pPr>
        <w:spacing w:after="0" w:line="276" w:lineRule="auto"/>
        <w:jc w:val="both"/>
        <w:rPr>
          <w:rFonts w:ascii="Times New Roman" w:hAnsi="Times New Roman" w:cs="Times New Roman"/>
          <w:sz w:val="24"/>
          <w:szCs w:val="24"/>
        </w:rPr>
      </w:pPr>
    </w:p>
    <w:p w:rsidR="002A08A3" w:rsidRDefault="002A08A3" w:rsidP="002A08A3">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Tekući projekt T102001 Dopunska sredstva za materijalne rashode i opremu škola</w:t>
      </w:r>
    </w:p>
    <w:p w:rsidR="002A08A3" w:rsidRPr="002A08A3" w:rsidRDefault="002A08A3" w:rsidP="002A08A3">
      <w:pPr>
        <w:spacing w:after="0" w:line="276" w:lineRule="auto"/>
        <w:jc w:val="both"/>
        <w:rPr>
          <w:rFonts w:ascii="Times New Roman" w:hAnsi="Times New Roman" w:cs="Times New Roman"/>
          <w:sz w:val="24"/>
          <w:szCs w:val="24"/>
        </w:rPr>
      </w:pPr>
      <w:r w:rsidRPr="002A08A3">
        <w:rPr>
          <w:rFonts w:ascii="Times New Roman" w:hAnsi="Times New Roman" w:cs="Times New Roman"/>
          <w:sz w:val="24"/>
          <w:szCs w:val="24"/>
        </w:rPr>
        <w:t>Za učenički dom je</w:t>
      </w:r>
      <w:r>
        <w:rPr>
          <w:rFonts w:ascii="Times New Roman" w:hAnsi="Times New Roman" w:cs="Times New Roman"/>
          <w:sz w:val="24"/>
          <w:szCs w:val="24"/>
        </w:rPr>
        <w:t xml:space="preserve"> po tekućem projektu T102001 za nabav</w:t>
      </w:r>
      <w:r w:rsidR="000E69CA">
        <w:rPr>
          <w:rFonts w:ascii="Times New Roman" w:hAnsi="Times New Roman" w:cs="Times New Roman"/>
          <w:sz w:val="24"/>
          <w:szCs w:val="24"/>
        </w:rPr>
        <w:t>u opreme iz izvornih sredstava ž</w:t>
      </w:r>
      <w:r>
        <w:rPr>
          <w:rFonts w:ascii="Times New Roman" w:hAnsi="Times New Roman" w:cs="Times New Roman"/>
          <w:sz w:val="24"/>
          <w:szCs w:val="24"/>
        </w:rPr>
        <w:t>upanije planiran iznos od 3.500,00 €.</w:t>
      </w:r>
    </w:p>
    <w:p w:rsidR="00975573" w:rsidRDefault="00975573" w:rsidP="001124C7">
      <w:pPr>
        <w:spacing w:after="0" w:line="276" w:lineRule="auto"/>
        <w:jc w:val="both"/>
        <w:rPr>
          <w:rFonts w:ascii="Times New Roman" w:hAnsi="Times New Roman" w:cs="Times New Roman"/>
          <w:sz w:val="24"/>
          <w:szCs w:val="24"/>
          <w:u w:val="single"/>
        </w:rPr>
      </w:pPr>
    </w:p>
    <w:p w:rsidR="002A08A3" w:rsidRDefault="002A08A3" w:rsidP="001124C7">
      <w:pPr>
        <w:spacing w:after="0" w:line="276" w:lineRule="auto"/>
        <w:jc w:val="both"/>
        <w:rPr>
          <w:rFonts w:ascii="Times New Roman" w:hAnsi="Times New Roman" w:cs="Times New Roman"/>
          <w:sz w:val="24"/>
          <w:szCs w:val="24"/>
          <w:u w:val="single"/>
        </w:rPr>
      </w:pPr>
    </w:p>
    <w:p w:rsidR="00DC4264" w:rsidRPr="00DC4264" w:rsidRDefault="0074335C" w:rsidP="004C7A50">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Tekući projekt T102</w:t>
      </w:r>
      <w:r w:rsidR="00E3174B">
        <w:rPr>
          <w:rFonts w:ascii="Times New Roman" w:hAnsi="Times New Roman" w:cs="Times New Roman"/>
          <w:sz w:val="24"/>
          <w:szCs w:val="24"/>
          <w:u w:val="single"/>
        </w:rPr>
        <w:t>010 Školska shema 8</w:t>
      </w:r>
    </w:p>
    <w:p w:rsidR="00444861" w:rsidRDefault="002126CE" w:rsidP="00444861">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720788">
        <w:rPr>
          <w:rFonts w:ascii="Times New Roman" w:hAnsi="Times New Roman" w:cs="Times New Roman"/>
          <w:sz w:val="24"/>
          <w:szCs w:val="24"/>
        </w:rPr>
        <w:t xml:space="preserve">rojekt Školske sheme provodi se i u učeničkom domu. Prema </w:t>
      </w:r>
      <w:r w:rsidR="00975573">
        <w:rPr>
          <w:rFonts w:ascii="Times New Roman" w:hAnsi="Times New Roman" w:cs="Times New Roman"/>
          <w:sz w:val="24"/>
          <w:szCs w:val="24"/>
        </w:rPr>
        <w:t xml:space="preserve">Odluci Agencije za plaćanja u poljoprivredi, ribarstvu i ruralnom razvoju </w:t>
      </w:r>
      <w:r w:rsidR="00720788">
        <w:rPr>
          <w:rFonts w:ascii="Times New Roman" w:hAnsi="Times New Roman" w:cs="Times New Roman"/>
          <w:sz w:val="24"/>
          <w:szCs w:val="24"/>
        </w:rPr>
        <w:t>prihodi za nabavu voća kroz Školsku shemu za učenički dom p</w:t>
      </w:r>
      <w:r w:rsidR="00E3174B">
        <w:rPr>
          <w:rFonts w:ascii="Times New Roman" w:hAnsi="Times New Roman" w:cs="Times New Roman"/>
          <w:sz w:val="24"/>
          <w:szCs w:val="24"/>
        </w:rPr>
        <w:t>lanirani su u iznosu od 776,16</w:t>
      </w:r>
      <w:r w:rsidR="00720788">
        <w:rPr>
          <w:rFonts w:ascii="Times New Roman" w:hAnsi="Times New Roman" w:cs="Times New Roman"/>
          <w:sz w:val="24"/>
          <w:szCs w:val="24"/>
        </w:rPr>
        <w:t xml:space="preserve"> €</w:t>
      </w:r>
      <w:r>
        <w:rPr>
          <w:rFonts w:ascii="Times New Roman" w:hAnsi="Times New Roman" w:cs="Times New Roman"/>
          <w:sz w:val="24"/>
          <w:szCs w:val="24"/>
        </w:rPr>
        <w:t>.</w:t>
      </w:r>
      <w:r w:rsidR="00720788">
        <w:rPr>
          <w:rFonts w:ascii="Times New Roman" w:hAnsi="Times New Roman" w:cs="Times New Roman"/>
          <w:sz w:val="24"/>
          <w:szCs w:val="24"/>
        </w:rPr>
        <w:t xml:space="preserve"> U okviru projekta Školske sheme i u domu se provodi edukacija učenika u cilju smanjenja unosa hrane s visokim sadržajem masti, šećera i soli u svakodnevnoj prehrani učenika te naglašavanja važnosti zdrave prehrane i svakodnevnog konzumiranja voća.</w:t>
      </w:r>
    </w:p>
    <w:p w:rsidR="005E74DB" w:rsidRDefault="005E74DB" w:rsidP="00E1254D">
      <w:pPr>
        <w:spacing w:line="276" w:lineRule="auto"/>
        <w:jc w:val="both"/>
        <w:rPr>
          <w:rFonts w:ascii="Times New Roman" w:hAnsi="Times New Roman" w:cs="Times New Roman"/>
          <w:sz w:val="24"/>
          <w:szCs w:val="24"/>
        </w:rPr>
      </w:pPr>
    </w:p>
    <w:p w:rsidR="004A13E7" w:rsidRDefault="004A13E7" w:rsidP="00E1254D">
      <w:pPr>
        <w:spacing w:line="276" w:lineRule="auto"/>
        <w:jc w:val="both"/>
        <w:rPr>
          <w:rFonts w:ascii="Times New Roman" w:hAnsi="Times New Roman" w:cs="Times New Roman"/>
          <w:sz w:val="24"/>
          <w:szCs w:val="24"/>
        </w:rPr>
      </w:pPr>
    </w:p>
    <w:p w:rsidR="005E74DB" w:rsidRPr="004A13E7" w:rsidRDefault="004A13E7" w:rsidP="00E1254D">
      <w:pPr>
        <w:spacing w:line="276" w:lineRule="auto"/>
        <w:jc w:val="both"/>
        <w:rPr>
          <w:rFonts w:ascii="Times New Roman" w:hAnsi="Times New Roman" w:cs="Times New Roman"/>
          <w:b/>
          <w:sz w:val="24"/>
          <w:szCs w:val="24"/>
        </w:rPr>
      </w:pPr>
      <w:r w:rsidRPr="004A13E7">
        <w:rPr>
          <w:rFonts w:ascii="Times New Roman" w:hAnsi="Times New Roman" w:cs="Times New Roman"/>
          <w:b/>
          <w:sz w:val="24"/>
          <w:szCs w:val="24"/>
        </w:rPr>
        <w:t>III. ZAKLJUČAK ŠKOLA I UČENIČKI DOM</w:t>
      </w:r>
    </w:p>
    <w:p w:rsidR="00A46922" w:rsidRDefault="00CF705D" w:rsidP="00E1254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Škola donosi Školski kurikulum i Godišnji plan i program rada u skladu s ciljevima, strategijama i programima Krapinsko-zagorske županije te prema planu i programu koje je donijelo Ministarstvo znanosti i obrazovanja. Planovi se donose za nastavnu, a ne za fiskalnu godinu. Zbog toga dolazi do odstupanja u izvršenju financijskih planova. Pomak određenih aktivnosti unutar školske godine </w:t>
      </w:r>
      <w:r w:rsidR="007265DB">
        <w:rPr>
          <w:rFonts w:ascii="Times New Roman" w:hAnsi="Times New Roman" w:cs="Times New Roman"/>
          <w:sz w:val="24"/>
          <w:szCs w:val="24"/>
        </w:rPr>
        <w:t xml:space="preserve">iz jednog polugodišta u drugo </w:t>
      </w:r>
      <w:r>
        <w:rPr>
          <w:rFonts w:ascii="Times New Roman" w:hAnsi="Times New Roman" w:cs="Times New Roman"/>
          <w:sz w:val="24"/>
          <w:szCs w:val="24"/>
        </w:rPr>
        <w:t>uzrokuje promjene u izvršenju financijskog plana za dvije fiskalne godine.</w:t>
      </w:r>
    </w:p>
    <w:p w:rsidR="00A46922" w:rsidRPr="00591E34" w:rsidRDefault="004A13E7" w:rsidP="00A46922">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Stanje obveza na dan 30.9.2025</w:t>
      </w:r>
      <w:r w:rsidR="00A46922">
        <w:rPr>
          <w:rFonts w:ascii="Times New Roman" w:hAnsi="Times New Roman" w:cs="Times New Roman"/>
          <w:sz w:val="24"/>
          <w:szCs w:val="24"/>
        </w:rPr>
        <w:t>. prilikom slanja financijskog izvještaja z</w:t>
      </w:r>
      <w:r>
        <w:rPr>
          <w:rFonts w:ascii="Times New Roman" w:hAnsi="Times New Roman" w:cs="Times New Roman"/>
          <w:sz w:val="24"/>
          <w:szCs w:val="24"/>
        </w:rPr>
        <w:t>a razdoblje od 1.1. do 30.9.2025. iznosilo je 443.967,26</w:t>
      </w:r>
      <w:r w:rsidR="00A46922">
        <w:rPr>
          <w:rFonts w:ascii="Times New Roman" w:hAnsi="Times New Roman" w:cs="Times New Roman"/>
          <w:sz w:val="24"/>
          <w:szCs w:val="24"/>
        </w:rPr>
        <w:t xml:space="preserve"> €. Navedeni iznos odnosi se na nedospjele obveze te se u skladu s naveden</w:t>
      </w:r>
      <w:r>
        <w:rPr>
          <w:rFonts w:ascii="Times New Roman" w:hAnsi="Times New Roman" w:cs="Times New Roman"/>
          <w:sz w:val="24"/>
          <w:szCs w:val="24"/>
        </w:rPr>
        <w:t>im planira da škola s 31.12.2025</w:t>
      </w:r>
      <w:r w:rsidR="00A46922">
        <w:rPr>
          <w:rFonts w:ascii="Times New Roman" w:hAnsi="Times New Roman" w:cs="Times New Roman"/>
          <w:sz w:val="24"/>
          <w:szCs w:val="24"/>
        </w:rPr>
        <w:t>. dospjelih obveza neće imati, a nedospjele obveze odnosit će se na račun</w:t>
      </w:r>
      <w:r>
        <w:rPr>
          <w:rFonts w:ascii="Times New Roman" w:hAnsi="Times New Roman" w:cs="Times New Roman"/>
          <w:sz w:val="24"/>
          <w:szCs w:val="24"/>
        </w:rPr>
        <w:t>e ispostavljene za prosinac 2025</w:t>
      </w:r>
      <w:r w:rsidR="00A46922">
        <w:rPr>
          <w:rFonts w:ascii="Times New Roman" w:hAnsi="Times New Roman" w:cs="Times New Roman"/>
          <w:sz w:val="24"/>
          <w:szCs w:val="24"/>
        </w:rPr>
        <w:t xml:space="preserve">., a koji će </w:t>
      </w:r>
      <w:r>
        <w:rPr>
          <w:rFonts w:ascii="Times New Roman" w:hAnsi="Times New Roman" w:cs="Times New Roman"/>
          <w:sz w:val="24"/>
          <w:szCs w:val="24"/>
        </w:rPr>
        <w:t>biti zaprimljeni u siječnju 2026</w:t>
      </w:r>
      <w:r w:rsidR="00A46922">
        <w:rPr>
          <w:rFonts w:ascii="Times New Roman" w:hAnsi="Times New Roman" w:cs="Times New Roman"/>
          <w:sz w:val="24"/>
          <w:szCs w:val="24"/>
        </w:rPr>
        <w:t>. te na obveze za plaće i materijalna pr</w:t>
      </w:r>
      <w:r>
        <w:rPr>
          <w:rFonts w:ascii="Times New Roman" w:hAnsi="Times New Roman" w:cs="Times New Roman"/>
          <w:sz w:val="24"/>
          <w:szCs w:val="24"/>
        </w:rPr>
        <w:t>ava za prosinac 2025</w:t>
      </w:r>
      <w:r w:rsidR="00A46922">
        <w:rPr>
          <w:rFonts w:ascii="Times New Roman" w:hAnsi="Times New Roman" w:cs="Times New Roman"/>
          <w:sz w:val="24"/>
          <w:szCs w:val="24"/>
        </w:rPr>
        <w:t>. koja ć</w:t>
      </w:r>
      <w:r>
        <w:rPr>
          <w:rFonts w:ascii="Times New Roman" w:hAnsi="Times New Roman" w:cs="Times New Roman"/>
          <w:sz w:val="24"/>
          <w:szCs w:val="24"/>
        </w:rPr>
        <w:t>e biti isplaćena u siječnju 2026</w:t>
      </w:r>
      <w:r w:rsidR="00A46922">
        <w:rPr>
          <w:rFonts w:ascii="Times New Roman" w:hAnsi="Times New Roman" w:cs="Times New Roman"/>
          <w:sz w:val="24"/>
          <w:szCs w:val="24"/>
        </w:rPr>
        <w:t>. godine.</w:t>
      </w:r>
    </w:p>
    <w:p w:rsidR="00A46922" w:rsidRDefault="00A46922" w:rsidP="002126CE">
      <w:pPr>
        <w:spacing w:after="0" w:line="276" w:lineRule="auto"/>
        <w:jc w:val="both"/>
        <w:rPr>
          <w:rFonts w:ascii="Times New Roman" w:hAnsi="Times New Roman" w:cs="Times New Roman"/>
          <w:sz w:val="24"/>
          <w:szCs w:val="24"/>
        </w:rPr>
      </w:pPr>
      <w:r w:rsidRPr="00591E34">
        <w:rPr>
          <w:rFonts w:ascii="Times New Roman" w:hAnsi="Times New Roman" w:cs="Times New Roman"/>
          <w:sz w:val="24"/>
          <w:szCs w:val="24"/>
        </w:rPr>
        <w:t>Očekujemo realizaciju svih planiranih aktivnosti u školi i učeničkom domu, uz racionalno gospodarenje raspoloživim sredstvima.</w:t>
      </w:r>
      <w:r>
        <w:rPr>
          <w:rFonts w:ascii="Times New Roman" w:hAnsi="Times New Roman" w:cs="Times New Roman"/>
          <w:sz w:val="24"/>
          <w:szCs w:val="24"/>
        </w:rPr>
        <w:t xml:space="preserve"> </w:t>
      </w:r>
    </w:p>
    <w:p w:rsidR="00975573" w:rsidRDefault="00975573" w:rsidP="002126CE">
      <w:pPr>
        <w:spacing w:after="0" w:line="276" w:lineRule="auto"/>
        <w:jc w:val="both"/>
        <w:rPr>
          <w:rFonts w:ascii="Times New Roman" w:hAnsi="Times New Roman" w:cs="Times New Roman"/>
          <w:sz w:val="24"/>
          <w:szCs w:val="24"/>
        </w:rPr>
      </w:pPr>
    </w:p>
    <w:p w:rsidR="00975573" w:rsidRDefault="00975573" w:rsidP="002126CE">
      <w:pPr>
        <w:spacing w:after="0" w:line="276" w:lineRule="auto"/>
        <w:jc w:val="both"/>
        <w:rPr>
          <w:rFonts w:ascii="Times New Roman" w:hAnsi="Times New Roman" w:cs="Times New Roman"/>
          <w:sz w:val="24"/>
          <w:szCs w:val="24"/>
        </w:rPr>
      </w:pPr>
    </w:p>
    <w:p w:rsidR="00975573" w:rsidRDefault="00975573" w:rsidP="002126CE">
      <w:pPr>
        <w:spacing w:after="0" w:line="276" w:lineRule="auto"/>
        <w:jc w:val="both"/>
        <w:rPr>
          <w:rFonts w:ascii="Times New Roman" w:hAnsi="Times New Roman" w:cs="Times New Roman"/>
          <w:sz w:val="24"/>
          <w:szCs w:val="24"/>
        </w:rPr>
      </w:pPr>
    </w:p>
    <w:p w:rsidR="00DD3E48" w:rsidRDefault="00DD3E48" w:rsidP="001D2E68">
      <w:pPr>
        <w:rPr>
          <w:rFonts w:ascii="Times New Roman" w:hAnsi="Times New Roman" w:cs="Times New Roman"/>
          <w:b/>
          <w:sz w:val="24"/>
          <w:szCs w:val="24"/>
        </w:rPr>
      </w:pPr>
      <w:r w:rsidRPr="00DD3E48">
        <w:rPr>
          <w:rFonts w:ascii="Times New Roman" w:hAnsi="Times New Roman" w:cs="Times New Roman"/>
          <w:b/>
          <w:sz w:val="24"/>
          <w:szCs w:val="24"/>
        </w:rPr>
        <w:t>IV. Izvještaji o postignutim ciljevima i rezultatima programa temeljenim na pokazateljima uspješnosti iz nadležnosti proračunskog korisnika u prethodnoj godini</w:t>
      </w:r>
    </w:p>
    <w:p w:rsidR="001D2E68" w:rsidRPr="001D2E68" w:rsidRDefault="001D2E68" w:rsidP="001D2E68">
      <w:pPr>
        <w:spacing w:after="0"/>
        <w:rPr>
          <w:rFonts w:ascii="Times New Roman" w:hAnsi="Times New Roman" w:cs="Times New Roman"/>
          <w:b/>
          <w:sz w:val="24"/>
          <w:szCs w:val="24"/>
        </w:rPr>
      </w:pPr>
    </w:p>
    <w:p w:rsidR="005E74DB" w:rsidRPr="00DD3E48" w:rsidRDefault="005E74DB" w:rsidP="005E74DB">
      <w:pPr>
        <w:spacing w:after="0"/>
        <w:rPr>
          <w:rFonts w:ascii="Times New Roman" w:hAnsi="Times New Roman" w:cs="Times New Roman"/>
          <w:sz w:val="24"/>
          <w:szCs w:val="24"/>
        </w:rPr>
      </w:pPr>
      <w:r w:rsidRPr="00DD3E48">
        <w:rPr>
          <w:rFonts w:ascii="Times New Roman" w:hAnsi="Times New Roman" w:cs="Times New Roman"/>
          <w:sz w:val="24"/>
          <w:szCs w:val="24"/>
        </w:rPr>
        <w:t>Ostvareno je redovno i uspješno odvijanje nastavnog procesa:</w:t>
      </w:r>
    </w:p>
    <w:p w:rsidR="005E74DB" w:rsidRPr="00DD3E48" w:rsidRDefault="005E74DB" w:rsidP="005E74DB">
      <w:pPr>
        <w:pStyle w:val="Odlomakpopisa"/>
        <w:numPr>
          <w:ilvl w:val="0"/>
          <w:numId w:val="29"/>
        </w:numPr>
        <w:rPr>
          <w:rFonts w:ascii="Times New Roman" w:hAnsi="Times New Roman" w:cs="Times New Roman"/>
          <w:sz w:val="24"/>
          <w:szCs w:val="24"/>
        </w:rPr>
      </w:pPr>
      <w:r w:rsidRPr="00DD3E48">
        <w:rPr>
          <w:rFonts w:ascii="Times New Roman" w:hAnsi="Times New Roman" w:cs="Times New Roman"/>
          <w:sz w:val="24"/>
          <w:szCs w:val="24"/>
        </w:rPr>
        <w:t>Školsku godinu 202</w:t>
      </w:r>
      <w:r>
        <w:rPr>
          <w:rFonts w:ascii="Times New Roman" w:hAnsi="Times New Roman" w:cs="Times New Roman"/>
          <w:sz w:val="24"/>
          <w:szCs w:val="24"/>
        </w:rPr>
        <w:t>4</w:t>
      </w:r>
      <w:r w:rsidRPr="00DD3E48">
        <w:rPr>
          <w:rFonts w:ascii="Times New Roman" w:hAnsi="Times New Roman" w:cs="Times New Roman"/>
          <w:sz w:val="24"/>
          <w:szCs w:val="24"/>
        </w:rPr>
        <w:t>./202</w:t>
      </w:r>
      <w:r>
        <w:rPr>
          <w:rFonts w:ascii="Times New Roman" w:hAnsi="Times New Roman" w:cs="Times New Roman"/>
          <w:sz w:val="24"/>
          <w:szCs w:val="24"/>
        </w:rPr>
        <w:t>5</w:t>
      </w:r>
      <w:r w:rsidRPr="00DD3E48">
        <w:rPr>
          <w:rFonts w:ascii="Times New Roman" w:hAnsi="Times New Roman" w:cs="Times New Roman"/>
          <w:sz w:val="24"/>
          <w:szCs w:val="24"/>
        </w:rPr>
        <w:t xml:space="preserve">. polazilo je ukupno </w:t>
      </w:r>
      <w:r>
        <w:rPr>
          <w:rFonts w:ascii="Times New Roman" w:hAnsi="Times New Roman" w:cs="Times New Roman"/>
          <w:sz w:val="24"/>
          <w:szCs w:val="24"/>
        </w:rPr>
        <w:t>612</w:t>
      </w:r>
      <w:r w:rsidRPr="00DD3E48">
        <w:rPr>
          <w:rFonts w:ascii="Times New Roman" w:hAnsi="Times New Roman" w:cs="Times New Roman"/>
          <w:sz w:val="24"/>
          <w:szCs w:val="24"/>
        </w:rPr>
        <w:t xml:space="preserve"> učenika,</w:t>
      </w:r>
      <w:r>
        <w:rPr>
          <w:rFonts w:ascii="Times New Roman" w:hAnsi="Times New Roman" w:cs="Times New Roman"/>
          <w:sz w:val="24"/>
          <w:szCs w:val="24"/>
        </w:rPr>
        <w:t xml:space="preserve"> uspješno je završio 597 učenik</w:t>
      </w:r>
      <w:r w:rsidRPr="00DD3E48">
        <w:rPr>
          <w:rFonts w:ascii="Times New Roman" w:hAnsi="Times New Roman" w:cs="Times New Roman"/>
          <w:sz w:val="24"/>
          <w:szCs w:val="24"/>
        </w:rPr>
        <w:t xml:space="preserve">, odnosno 97%, </w:t>
      </w:r>
      <w:r>
        <w:rPr>
          <w:rFonts w:ascii="Times New Roman" w:hAnsi="Times New Roman" w:cs="Times New Roman"/>
          <w:sz w:val="24"/>
          <w:szCs w:val="24"/>
        </w:rPr>
        <w:t xml:space="preserve">a </w:t>
      </w:r>
      <w:r w:rsidRPr="00DD3E48">
        <w:rPr>
          <w:rFonts w:ascii="Times New Roman" w:hAnsi="Times New Roman" w:cs="Times New Roman"/>
          <w:sz w:val="24"/>
          <w:szCs w:val="24"/>
        </w:rPr>
        <w:t>prosječna ocjena svih učenika škole iznosila je 3,9.</w:t>
      </w:r>
    </w:p>
    <w:p w:rsidR="005E74DB" w:rsidRPr="00DD3E48" w:rsidRDefault="005E74DB" w:rsidP="005E74DB">
      <w:pPr>
        <w:pStyle w:val="Odlomakpopisa"/>
        <w:numPr>
          <w:ilvl w:val="0"/>
          <w:numId w:val="29"/>
        </w:numPr>
        <w:rPr>
          <w:rFonts w:ascii="Times New Roman" w:hAnsi="Times New Roman" w:cs="Times New Roman"/>
          <w:sz w:val="24"/>
          <w:szCs w:val="24"/>
        </w:rPr>
      </w:pPr>
      <w:r>
        <w:rPr>
          <w:rFonts w:ascii="Times New Roman" w:hAnsi="Times New Roman" w:cs="Times New Roman"/>
          <w:sz w:val="24"/>
          <w:szCs w:val="24"/>
        </w:rPr>
        <w:t>O</w:t>
      </w:r>
      <w:r w:rsidRPr="00DD3E48">
        <w:rPr>
          <w:rFonts w:ascii="Times New Roman" w:hAnsi="Times New Roman" w:cs="Times New Roman"/>
          <w:sz w:val="24"/>
          <w:szCs w:val="24"/>
        </w:rPr>
        <w:t>d ukupno 1</w:t>
      </w:r>
      <w:r>
        <w:rPr>
          <w:rFonts w:ascii="Times New Roman" w:hAnsi="Times New Roman" w:cs="Times New Roman"/>
          <w:sz w:val="24"/>
          <w:szCs w:val="24"/>
        </w:rPr>
        <w:t>37</w:t>
      </w:r>
      <w:r w:rsidRPr="00DD3E48">
        <w:rPr>
          <w:rFonts w:ascii="Times New Roman" w:hAnsi="Times New Roman" w:cs="Times New Roman"/>
          <w:sz w:val="24"/>
          <w:szCs w:val="24"/>
        </w:rPr>
        <w:t xml:space="preserve"> učenika završnih razreda, 1</w:t>
      </w:r>
      <w:r>
        <w:rPr>
          <w:rFonts w:ascii="Times New Roman" w:hAnsi="Times New Roman" w:cs="Times New Roman"/>
          <w:sz w:val="24"/>
          <w:szCs w:val="24"/>
        </w:rPr>
        <w:t>36</w:t>
      </w:r>
      <w:r w:rsidRPr="00DD3E48">
        <w:rPr>
          <w:rFonts w:ascii="Times New Roman" w:hAnsi="Times New Roman" w:cs="Times New Roman"/>
          <w:sz w:val="24"/>
          <w:szCs w:val="24"/>
        </w:rPr>
        <w:t xml:space="preserve"> učenika steklo je pravo pristupiti završnom ispitu u ljetnom roku i svi su položili završni ispit u ljetnom roku. </w:t>
      </w:r>
    </w:p>
    <w:p w:rsidR="005E74DB" w:rsidRPr="00DA6936" w:rsidRDefault="005E74DB" w:rsidP="005E74DB">
      <w:pPr>
        <w:pStyle w:val="Odlomakpopisa"/>
        <w:numPr>
          <w:ilvl w:val="0"/>
          <w:numId w:val="29"/>
        </w:numPr>
        <w:rPr>
          <w:rFonts w:ascii="Times New Roman" w:hAnsi="Times New Roman" w:cs="Times New Roman"/>
          <w:sz w:val="24"/>
          <w:szCs w:val="24"/>
        </w:rPr>
      </w:pPr>
      <w:r w:rsidRPr="00DA6936">
        <w:rPr>
          <w:rFonts w:ascii="Times New Roman" w:hAnsi="Times New Roman" w:cs="Times New Roman"/>
          <w:sz w:val="24"/>
          <w:szCs w:val="24"/>
        </w:rPr>
        <w:t>44 od 60 učenika četverogodišnjih zanimanja arhitektonski tehničar, građevinski tehničar, fizioterapeutski tehničar, agrotehničar i medicinska sestra/medicinski tehničar opće njege, koji su prijavili ispite državne mature završilo je školovanje uspješno položivši državnu maturu.</w:t>
      </w:r>
    </w:p>
    <w:p w:rsidR="005E74DB" w:rsidRDefault="005E74DB" w:rsidP="005E74DB">
      <w:pPr>
        <w:pStyle w:val="Odlomakpopisa"/>
        <w:spacing w:after="0"/>
        <w:rPr>
          <w:rFonts w:ascii="Times New Roman" w:hAnsi="Times New Roman" w:cs="Times New Roman"/>
          <w:sz w:val="24"/>
          <w:szCs w:val="24"/>
        </w:rPr>
      </w:pPr>
    </w:p>
    <w:p w:rsidR="005E74DB" w:rsidRPr="00DD3E48" w:rsidRDefault="005E74DB" w:rsidP="005E74DB">
      <w:pPr>
        <w:pStyle w:val="Odlomakpopisa"/>
        <w:numPr>
          <w:ilvl w:val="0"/>
          <w:numId w:val="29"/>
        </w:numPr>
        <w:spacing w:after="0"/>
        <w:rPr>
          <w:rFonts w:ascii="Times New Roman" w:hAnsi="Times New Roman" w:cs="Times New Roman"/>
          <w:sz w:val="24"/>
          <w:szCs w:val="24"/>
        </w:rPr>
      </w:pPr>
      <w:r w:rsidRPr="00DD3E48">
        <w:rPr>
          <w:rFonts w:ascii="Times New Roman" w:hAnsi="Times New Roman" w:cs="Times New Roman"/>
          <w:sz w:val="24"/>
          <w:szCs w:val="24"/>
        </w:rPr>
        <w:t>Učenici su tijekom 202</w:t>
      </w:r>
      <w:r>
        <w:rPr>
          <w:rFonts w:ascii="Times New Roman" w:hAnsi="Times New Roman" w:cs="Times New Roman"/>
          <w:sz w:val="24"/>
          <w:szCs w:val="24"/>
        </w:rPr>
        <w:t>4</w:t>
      </w:r>
      <w:r w:rsidRPr="00DD3E48">
        <w:rPr>
          <w:rFonts w:ascii="Times New Roman" w:hAnsi="Times New Roman" w:cs="Times New Roman"/>
          <w:sz w:val="24"/>
          <w:szCs w:val="24"/>
        </w:rPr>
        <w:t>./202</w:t>
      </w:r>
      <w:r>
        <w:rPr>
          <w:rFonts w:ascii="Times New Roman" w:hAnsi="Times New Roman" w:cs="Times New Roman"/>
          <w:sz w:val="24"/>
          <w:szCs w:val="24"/>
        </w:rPr>
        <w:t>5</w:t>
      </w:r>
      <w:r w:rsidRPr="00DD3E48">
        <w:rPr>
          <w:rFonts w:ascii="Times New Roman" w:hAnsi="Times New Roman" w:cs="Times New Roman"/>
          <w:sz w:val="24"/>
          <w:szCs w:val="24"/>
        </w:rPr>
        <w:t>. godine sudjelovali na natjecanjima znanja i vještina te smotrama i sportskim natjecanjima i to:</w:t>
      </w:r>
    </w:p>
    <w:p w:rsidR="005E74DB" w:rsidRPr="00096E20" w:rsidRDefault="005E74DB" w:rsidP="005E74DB">
      <w:pPr>
        <w:pStyle w:val="Odlomakpopisa"/>
        <w:numPr>
          <w:ilvl w:val="0"/>
          <w:numId w:val="30"/>
        </w:numPr>
        <w:spacing w:after="0"/>
        <w:ind w:left="1134"/>
        <w:rPr>
          <w:rFonts w:ascii="Times New Roman" w:eastAsia="Times New Roman" w:hAnsi="Times New Roman" w:cs="Times New Roman"/>
          <w:sz w:val="24"/>
          <w:szCs w:val="24"/>
        </w:rPr>
      </w:pPr>
      <w:r w:rsidRPr="00096E20">
        <w:rPr>
          <w:rFonts w:ascii="Times New Roman" w:eastAsia="Times New Roman" w:hAnsi="Times New Roman" w:cs="Times New Roman"/>
          <w:sz w:val="24"/>
          <w:szCs w:val="24"/>
        </w:rPr>
        <w:t xml:space="preserve">Na Državnom natjecanju strukovnih škola </w:t>
      </w:r>
      <w:hyperlink r:id="rId8" w:history="1">
        <w:r w:rsidRPr="00096E20">
          <w:rPr>
            <w:rFonts w:ascii="Times New Roman" w:eastAsia="Times New Roman" w:hAnsi="Times New Roman" w:cs="Times New Roman"/>
            <w:sz w:val="24"/>
            <w:szCs w:val="24"/>
            <w:bdr w:val="none" w:sz="0" w:space="0" w:color="auto" w:frame="1"/>
          </w:rPr>
          <w:t>WorldSkills Croatia</w:t>
        </w:r>
      </w:hyperlink>
      <w:r w:rsidRPr="00096E20">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5</w:t>
      </w:r>
      <w:r w:rsidRPr="00096E20">
        <w:rPr>
          <w:rFonts w:ascii="Times New Roman" w:eastAsia="Times New Roman" w:hAnsi="Times New Roman" w:cs="Times New Roman"/>
          <w:sz w:val="24"/>
          <w:szCs w:val="24"/>
        </w:rPr>
        <w:t>. učenici Srednje škole Bedekovčina nastupili su u čak 10 disciplina i Međusektorskoj smotri Graditeljstvo, geodezija i arhitektura te ostvarili iznimne rezultate:</w:t>
      </w:r>
    </w:p>
    <w:tbl>
      <w:tblPr>
        <w:tblStyle w:val="Reetkatablice"/>
        <w:tblW w:w="8359" w:type="dxa"/>
        <w:tblInd w:w="708" w:type="dxa"/>
        <w:tblLook w:val="04A0" w:firstRow="1" w:lastRow="0" w:firstColumn="1" w:lastColumn="0" w:noHBand="0" w:noVBand="1"/>
      </w:tblPr>
      <w:tblGrid>
        <w:gridCol w:w="2547"/>
        <w:gridCol w:w="5812"/>
      </w:tblGrid>
      <w:tr w:rsidR="005E74DB" w:rsidRPr="00DD3E48" w:rsidTr="00EE0BC3">
        <w:trPr>
          <w:trHeight w:hRule="exact" w:val="363"/>
        </w:trPr>
        <w:tc>
          <w:tcPr>
            <w:tcW w:w="2547" w:type="dxa"/>
          </w:tcPr>
          <w:p w:rsidR="005E74DB" w:rsidRPr="001D2E68" w:rsidRDefault="005E74DB" w:rsidP="005E74DB">
            <w:pPr>
              <w:spacing w:after="0"/>
              <w:jc w:val="center"/>
              <w:rPr>
                <w:rFonts w:ascii="Times New Roman" w:hAnsi="Times New Roman" w:cs="Times New Roman"/>
                <w:b/>
                <w:sz w:val="20"/>
                <w:szCs w:val="20"/>
              </w:rPr>
            </w:pPr>
            <w:r w:rsidRPr="001D2E68">
              <w:rPr>
                <w:rFonts w:ascii="Times New Roman" w:hAnsi="Times New Roman" w:cs="Times New Roman"/>
                <w:b/>
                <w:sz w:val="20"/>
                <w:szCs w:val="20"/>
              </w:rPr>
              <w:t>Ostvareni rezultat</w:t>
            </w:r>
          </w:p>
        </w:tc>
        <w:tc>
          <w:tcPr>
            <w:tcW w:w="5812" w:type="dxa"/>
          </w:tcPr>
          <w:p w:rsidR="005E74DB" w:rsidRPr="001D2E68" w:rsidRDefault="005E74DB" w:rsidP="005E74DB">
            <w:pPr>
              <w:spacing w:after="0"/>
              <w:jc w:val="center"/>
              <w:rPr>
                <w:rFonts w:ascii="Times New Roman" w:hAnsi="Times New Roman" w:cs="Times New Roman"/>
                <w:b/>
                <w:sz w:val="20"/>
                <w:szCs w:val="20"/>
              </w:rPr>
            </w:pPr>
            <w:r w:rsidRPr="001D2E68">
              <w:rPr>
                <w:rFonts w:ascii="Times New Roman" w:hAnsi="Times New Roman" w:cs="Times New Roman"/>
                <w:b/>
                <w:sz w:val="20"/>
                <w:szCs w:val="20"/>
              </w:rPr>
              <w:t>Disciplina</w:t>
            </w:r>
          </w:p>
        </w:tc>
      </w:tr>
      <w:tr w:rsidR="005E74DB" w:rsidRPr="00DD3E48" w:rsidTr="005E74DB">
        <w:trPr>
          <w:trHeight w:hRule="exact" w:val="567"/>
        </w:trPr>
        <w:tc>
          <w:tcPr>
            <w:tcW w:w="2547" w:type="dxa"/>
          </w:tcPr>
          <w:p w:rsidR="005E74DB" w:rsidRPr="00DA6936" w:rsidRDefault="005E74DB" w:rsidP="005E74DB">
            <w:pPr>
              <w:spacing w:after="0"/>
              <w:jc w:val="center"/>
              <w:rPr>
                <w:rFonts w:ascii="Times New Roman" w:hAnsi="Times New Roman" w:cs="Times New Roman"/>
                <w:bCs/>
                <w:sz w:val="20"/>
                <w:szCs w:val="20"/>
              </w:rPr>
            </w:pPr>
            <w:r w:rsidRPr="00DA6936">
              <w:rPr>
                <w:rFonts w:ascii="Times New Roman" w:hAnsi="Times New Roman" w:cs="Times New Roman"/>
                <w:bCs/>
                <w:sz w:val="20"/>
                <w:szCs w:val="20"/>
              </w:rPr>
              <w:t>1. mjesto</w:t>
            </w:r>
          </w:p>
          <w:p w:rsidR="005E74DB" w:rsidRDefault="005E74DB" w:rsidP="005E74DB">
            <w:pPr>
              <w:spacing w:after="0"/>
              <w:jc w:val="center"/>
              <w:rPr>
                <w:rFonts w:ascii="Times New Roman" w:hAnsi="Times New Roman" w:cs="Times New Roman"/>
                <w:b/>
                <w:sz w:val="20"/>
                <w:szCs w:val="20"/>
              </w:rPr>
            </w:pPr>
          </w:p>
          <w:p w:rsidR="005E74DB" w:rsidRPr="001D2E68" w:rsidRDefault="005E74DB" w:rsidP="005E74DB">
            <w:pPr>
              <w:spacing w:after="0"/>
              <w:jc w:val="center"/>
              <w:rPr>
                <w:rFonts w:ascii="Times New Roman" w:hAnsi="Times New Roman" w:cs="Times New Roman"/>
                <w:b/>
                <w:sz w:val="20"/>
                <w:szCs w:val="20"/>
              </w:rPr>
            </w:pPr>
          </w:p>
        </w:tc>
        <w:tc>
          <w:tcPr>
            <w:tcW w:w="5812" w:type="dxa"/>
          </w:tcPr>
          <w:p w:rsidR="005E74DB" w:rsidRDefault="005E74DB" w:rsidP="005E74DB">
            <w:pPr>
              <w:spacing w:after="0"/>
              <w:rPr>
                <w:rFonts w:ascii="Times New Roman" w:hAnsi="Times New Roman" w:cs="Times New Roman"/>
                <w:sz w:val="20"/>
                <w:szCs w:val="20"/>
              </w:rPr>
            </w:pPr>
            <w:r w:rsidRPr="001D2E68">
              <w:rPr>
                <w:rFonts w:ascii="Times New Roman" w:hAnsi="Times New Roman" w:cs="Times New Roman"/>
                <w:sz w:val="20"/>
                <w:szCs w:val="20"/>
              </w:rPr>
              <w:t>Keramičarstvo</w:t>
            </w:r>
          </w:p>
          <w:p w:rsidR="005E74DB" w:rsidRDefault="005E74DB" w:rsidP="005E74DB">
            <w:pPr>
              <w:spacing w:after="0"/>
              <w:rPr>
                <w:rFonts w:ascii="Times New Roman" w:hAnsi="Times New Roman" w:cs="Times New Roman"/>
                <w:sz w:val="20"/>
                <w:szCs w:val="20"/>
              </w:rPr>
            </w:pPr>
            <w:r w:rsidRPr="001D2E68">
              <w:rPr>
                <w:rFonts w:ascii="Times New Roman" w:hAnsi="Times New Roman" w:cs="Times New Roman"/>
                <w:sz w:val="20"/>
                <w:szCs w:val="20"/>
              </w:rPr>
              <w:t>Zidarstvo</w:t>
            </w:r>
          </w:p>
          <w:p w:rsidR="005E74DB" w:rsidRDefault="005E74DB" w:rsidP="005E74DB">
            <w:pPr>
              <w:spacing w:after="0"/>
              <w:rPr>
                <w:rFonts w:ascii="Times New Roman" w:hAnsi="Times New Roman" w:cs="Times New Roman"/>
                <w:sz w:val="20"/>
                <w:szCs w:val="20"/>
              </w:rPr>
            </w:pPr>
          </w:p>
          <w:p w:rsidR="005E74DB" w:rsidRDefault="005E74DB" w:rsidP="005E74DB">
            <w:pPr>
              <w:spacing w:after="0"/>
              <w:rPr>
                <w:rFonts w:ascii="Times New Roman" w:hAnsi="Times New Roman" w:cs="Times New Roman"/>
                <w:sz w:val="20"/>
                <w:szCs w:val="20"/>
              </w:rPr>
            </w:pPr>
          </w:p>
          <w:p w:rsidR="005E74DB" w:rsidRPr="001D2E68" w:rsidRDefault="005E74DB" w:rsidP="005E74DB">
            <w:pPr>
              <w:spacing w:after="0"/>
              <w:rPr>
                <w:rFonts w:ascii="Times New Roman" w:hAnsi="Times New Roman" w:cs="Times New Roman"/>
                <w:sz w:val="20"/>
                <w:szCs w:val="20"/>
              </w:rPr>
            </w:pPr>
          </w:p>
          <w:p w:rsidR="005E74DB" w:rsidRPr="001D2E68" w:rsidRDefault="005E74DB" w:rsidP="005E74DB">
            <w:pPr>
              <w:spacing w:after="0"/>
              <w:jc w:val="center"/>
              <w:rPr>
                <w:rFonts w:ascii="Times New Roman" w:hAnsi="Times New Roman" w:cs="Times New Roman"/>
                <w:b/>
                <w:sz w:val="20"/>
                <w:szCs w:val="20"/>
              </w:rPr>
            </w:pPr>
          </w:p>
        </w:tc>
      </w:tr>
      <w:tr w:rsidR="005E74DB" w:rsidRPr="00DD3E48" w:rsidTr="00EE0BC3">
        <w:trPr>
          <w:trHeight w:hRule="exact" w:val="566"/>
        </w:trPr>
        <w:tc>
          <w:tcPr>
            <w:tcW w:w="2547" w:type="dxa"/>
          </w:tcPr>
          <w:p w:rsidR="005E74DB" w:rsidRPr="001D2E68" w:rsidRDefault="005E74DB" w:rsidP="005E74DB">
            <w:pPr>
              <w:tabs>
                <w:tab w:val="left" w:pos="1632"/>
              </w:tabs>
              <w:spacing w:after="0"/>
              <w:jc w:val="center"/>
              <w:rPr>
                <w:rFonts w:ascii="Times New Roman" w:hAnsi="Times New Roman" w:cs="Times New Roman"/>
                <w:sz w:val="20"/>
                <w:szCs w:val="20"/>
              </w:rPr>
            </w:pPr>
            <w:r w:rsidRPr="001D2E68">
              <w:rPr>
                <w:rFonts w:ascii="Times New Roman" w:hAnsi="Times New Roman" w:cs="Times New Roman"/>
                <w:sz w:val="20"/>
                <w:szCs w:val="20"/>
              </w:rPr>
              <w:t>2. mjesto</w:t>
            </w:r>
          </w:p>
        </w:tc>
        <w:tc>
          <w:tcPr>
            <w:tcW w:w="5812" w:type="dxa"/>
          </w:tcPr>
          <w:p w:rsidR="005E74DB" w:rsidRDefault="005E74DB" w:rsidP="005E74DB">
            <w:pPr>
              <w:spacing w:after="0"/>
              <w:rPr>
                <w:rFonts w:ascii="Times New Roman" w:hAnsi="Times New Roman" w:cs="Times New Roman"/>
                <w:sz w:val="20"/>
                <w:szCs w:val="20"/>
              </w:rPr>
            </w:pPr>
            <w:r w:rsidRPr="001D2E68">
              <w:rPr>
                <w:rFonts w:ascii="Times New Roman" w:hAnsi="Times New Roman" w:cs="Times New Roman"/>
                <w:sz w:val="20"/>
                <w:szCs w:val="20"/>
              </w:rPr>
              <w:t xml:space="preserve">Kućne instalacije </w:t>
            </w:r>
          </w:p>
          <w:p w:rsidR="005E74DB" w:rsidRPr="001D2E68" w:rsidRDefault="005E74DB" w:rsidP="005E74DB">
            <w:pPr>
              <w:spacing w:after="0"/>
              <w:rPr>
                <w:rFonts w:ascii="Times New Roman" w:hAnsi="Times New Roman" w:cs="Times New Roman"/>
                <w:sz w:val="20"/>
                <w:szCs w:val="20"/>
              </w:rPr>
            </w:pPr>
            <w:r w:rsidRPr="001D2E68">
              <w:rPr>
                <w:rFonts w:ascii="Times New Roman" w:hAnsi="Times New Roman" w:cs="Times New Roman"/>
                <w:sz w:val="20"/>
                <w:szCs w:val="20"/>
              </w:rPr>
              <w:t>Suha gradnja</w:t>
            </w:r>
          </w:p>
          <w:p w:rsidR="005E74DB" w:rsidRPr="001D2E68" w:rsidRDefault="005E74DB" w:rsidP="005E74DB">
            <w:pPr>
              <w:spacing w:after="0"/>
              <w:rPr>
                <w:rFonts w:ascii="Times New Roman" w:hAnsi="Times New Roman" w:cs="Times New Roman"/>
                <w:sz w:val="20"/>
                <w:szCs w:val="20"/>
              </w:rPr>
            </w:pPr>
          </w:p>
        </w:tc>
      </w:tr>
      <w:tr w:rsidR="005E74DB" w:rsidRPr="00DD3E48" w:rsidTr="00EE0BC3">
        <w:trPr>
          <w:trHeight w:hRule="exact" w:val="364"/>
        </w:trPr>
        <w:tc>
          <w:tcPr>
            <w:tcW w:w="2547" w:type="dxa"/>
          </w:tcPr>
          <w:p w:rsidR="005E74DB" w:rsidRPr="001D2E68" w:rsidRDefault="005E74DB" w:rsidP="005E74DB">
            <w:pPr>
              <w:spacing w:after="0"/>
              <w:jc w:val="center"/>
              <w:rPr>
                <w:rFonts w:ascii="Times New Roman" w:hAnsi="Times New Roman" w:cs="Times New Roman"/>
                <w:sz w:val="20"/>
                <w:szCs w:val="20"/>
              </w:rPr>
            </w:pPr>
            <w:r w:rsidRPr="001D2E68">
              <w:rPr>
                <w:rFonts w:ascii="Times New Roman" w:hAnsi="Times New Roman" w:cs="Times New Roman"/>
                <w:sz w:val="20"/>
                <w:szCs w:val="20"/>
              </w:rPr>
              <w:t>3. mjesto</w:t>
            </w:r>
          </w:p>
        </w:tc>
        <w:tc>
          <w:tcPr>
            <w:tcW w:w="5812" w:type="dxa"/>
          </w:tcPr>
          <w:p w:rsidR="005E74DB" w:rsidRPr="001D2E68" w:rsidRDefault="005E74DB" w:rsidP="005E74DB">
            <w:pPr>
              <w:spacing w:after="0"/>
              <w:rPr>
                <w:rFonts w:ascii="Times New Roman" w:hAnsi="Times New Roman" w:cs="Times New Roman"/>
                <w:sz w:val="20"/>
                <w:szCs w:val="20"/>
              </w:rPr>
            </w:pPr>
            <w:r w:rsidRPr="001D2E68">
              <w:rPr>
                <w:rFonts w:ascii="Times New Roman" w:hAnsi="Times New Roman" w:cs="Times New Roman"/>
                <w:sz w:val="20"/>
                <w:szCs w:val="20"/>
              </w:rPr>
              <w:t>Soboslikarstvo</w:t>
            </w:r>
          </w:p>
          <w:p w:rsidR="005E74DB" w:rsidRPr="001D2E68" w:rsidRDefault="005E74DB" w:rsidP="005E74DB">
            <w:pPr>
              <w:spacing w:after="0"/>
              <w:rPr>
                <w:rFonts w:ascii="Times New Roman" w:hAnsi="Times New Roman" w:cs="Times New Roman"/>
                <w:sz w:val="20"/>
                <w:szCs w:val="20"/>
              </w:rPr>
            </w:pPr>
          </w:p>
        </w:tc>
      </w:tr>
      <w:tr w:rsidR="005E74DB" w:rsidRPr="00DD3E48" w:rsidTr="00EE0BC3">
        <w:tc>
          <w:tcPr>
            <w:tcW w:w="2547" w:type="dxa"/>
          </w:tcPr>
          <w:p w:rsidR="005E74DB" w:rsidRPr="001D2E68" w:rsidRDefault="005E74DB" w:rsidP="005E74DB">
            <w:pPr>
              <w:spacing w:after="0"/>
              <w:jc w:val="center"/>
              <w:rPr>
                <w:rFonts w:ascii="Times New Roman" w:hAnsi="Times New Roman" w:cs="Times New Roman"/>
                <w:sz w:val="20"/>
                <w:szCs w:val="20"/>
              </w:rPr>
            </w:pPr>
            <w:r>
              <w:rPr>
                <w:rFonts w:ascii="Times New Roman" w:hAnsi="Times New Roman" w:cs="Times New Roman"/>
                <w:sz w:val="20"/>
                <w:szCs w:val="20"/>
              </w:rPr>
              <w:t>5</w:t>
            </w:r>
            <w:r w:rsidRPr="001D2E68">
              <w:rPr>
                <w:rFonts w:ascii="Times New Roman" w:hAnsi="Times New Roman" w:cs="Times New Roman"/>
                <w:sz w:val="20"/>
                <w:szCs w:val="20"/>
              </w:rPr>
              <w:t>. mjesto</w:t>
            </w:r>
          </w:p>
        </w:tc>
        <w:tc>
          <w:tcPr>
            <w:tcW w:w="5812" w:type="dxa"/>
          </w:tcPr>
          <w:p w:rsidR="005E74DB" w:rsidRPr="001D2E68" w:rsidRDefault="005E74DB" w:rsidP="005E74DB">
            <w:pPr>
              <w:spacing w:after="0"/>
              <w:rPr>
                <w:rFonts w:ascii="Times New Roman" w:hAnsi="Times New Roman" w:cs="Times New Roman"/>
                <w:sz w:val="20"/>
                <w:szCs w:val="20"/>
              </w:rPr>
            </w:pPr>
            <w:r>
              <w:rPr>
                <w:rFonts w:ascii="Times New Roman" w:hAnsi="Times New Roman" w:cs="Times New Roman"/>
                <w:sz w:val="20"/>
                <w:szCs w:val="20"/>
              </w:rPr>
              <w:t>Nosive konstrukcije</w:t>
            </w:r>
          </w:p>
        </w:tc>
      </w:tr>
    </w:tbl>
    <w:p w:rsidR="005E74DB" w:rsidRDefault="005E74DB" w:rsidP="005E74DB">
      <w:pPr>
        <w:pStyle w:val="Odlomakpopisa"/>
        <w:numPr>
          <w:ilvl w:val="0"/>
          <w:numId w:val="30"/>
        </w:numPr>
        <w:shd w:val="clear" w:color="auto" w:fill="FFFFFF" w:themeFill="background1"/>
        <w:spacing w:before="240" w:after="0" w:line="240" w:lineRule="auto"/>
        <w:ind w:left="1134"/>
        <w:jc w:val="both"/>
        <w:rPr>
          <w:rFonts w:ascii="Times New Roman" w:eastAsia="Times New Roman" w:hAnsi="Times New Roman" w:cs="Times New Roman"/>
          <w:sz w:val="24"/>
          <w:szCs w:val="24"/>
        </w:rPr>
      </w:pPr>
      <w:r w:rsidRPr="00096E20">
        <w:rPr>
          <w:rFonts w:ascii="Times New Roman" w:eastAsia="Times New Roman" w:hAnsi="Times New Roman" w:cs="Times New Roman"/>
          <w:sz w:val="24"/>
          <w:szCs w:val="24"/>
        </w:rPr>
        <w:t>Na regionalnom natjeca</w:t>
      </w:r>
      <w:r>
        <w:rPr>
          <w:rFonts w:ascii="Times New Roman" w:eastAsia="Times New Roman" w:hAnsi="Times New Roman" w:cs="Times New Roman"/>
          <w:sz w:val="24"/>
          <w:szCs w:val="24"/>
        </w:rPr>
        <w:t>nju učeničkih domova središnje H</w:t>
      </w:r>
      <w:r w:rsidRPr="00096E20">
        <w:rPr>
          <w:rFonts w:ascii="Times New Roman" w:eastAsia="Times New Roman" w:hAnsi="Times New Roman" w:cs="Times New Roman"/>
          <w:sz w:val="24"/>
          <w:szCs w:val="24"/>
        </w:rPr>
        <w:t>rvatske u kategoriji "</w:t>
      </w:r>
      <w:r>
        <w:rPr>
          <w:rFonts w:ascii="Times New Roman" w:eastAsia="Times New Roman" w:hAnsi="Times New Roman" w:cs="Times New Roman"/>
          <w:sz w:val="24"/>
          <w:szCs w:val="24"/>
        </w:rPr>
        <w:t>Modni dizajn</w:t>
      </w:r>
      <w:r w:rsidRPr="00096E20">
        <w:rPr>
          <w:rFonts w:ascii="Times New Roman" w:eastAsia="Times New Roman" w:hAnsi="Times New Roman" w:cs="Times New Roman"/>
          <w:sz w:val="24"/>
          <w:szCs w:val="24"/>
        </w:rPr>
        <w:t>" učenic</w:t>
      </w:r>
      <w:r>
        <w:rPr>
          <w:rFonts w:ascii="Times New Roman" w:eastAsia="Times New Roman" w:hAnsi="Times New Roman" w:cs="Times New Roman"/>
          <w:sz w:val="24"/>
          <w:szCs w:val="24"/>
        </w:rPr>
        <w:t>e</w:t>
      </w:r>
      <w:r w:rsidRPr="00096E20">
        <w:rPr>
          <w:rFonts w:ascii="Times New Roman" w:eastAsia="Times New Roman" w:hAnsi="Times New Roman" w:cs="Times New Roman"/>
          <w:sz w:val="24"/>
          <w:szCs w:val="24"/>
        </w:rPr>
        <w:t xml:space="preserve"> iz učeničkog doma osvojila je </w:t>
      </w:r>
      <w:r>
        <w:rPr>
          <w:rFonts w:ascii="Times New Roman" w:eastAsia="Times New Roman" w:hAnsi="Times New Roman" w:cs="Times New Roman"/>
          <w:sz w:val="24"/>
          <w:szCs w:val="24"/>
        </w:rPr>
        <w:t>3</w:t>
      </w:r>
      <w:r w:rsidRPr="00096E20">
        <w:rPr>
          <w:rFonts w:ascii="Times New Roman" w:eastAsia="Times New Roman" w:hAnsi="Times New Roman" w:cs="Times New Roman"/>
          <w:sz w:val="24"/>
          <w:szCs w:val="24"/>
        </w:rPr>
        <w:t>. mjesto.</w:t>
      </w:r>
    </w:p>
    <w:p w:rsidR="005E74DB" w:rsidRDefault="005E74DB" w:rsidP="005E74DB">
      <w:pPr>
        <w:pStyle w:val="Odlomakpopisa"/>
        <w:numPr>
          <w:ilvl w:val="0"/>
          <w:numId w:val="30"/>
        </w:numPr>
        <w:shd w:val="clear" w:color="auto" w:fill="FFFFFF" w:themeFill="background1"/>
        <w:spacing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Županijska natjecanja u sportu:</w:t>
      </w:r>
    </w:p>
    <w:tbl>
      <w:tblPr>
        <w:tblStyle w:val="Reetkatablice"/>
        <w:tblW w:w="8359" w:type="dxa"/>
        <w:tblInd w:w="708" w:type="dxa"/>
        <w:tblLook w:val="04A0" w:firstRow="1" w:lastRow="0" w:firstColumn="1" w:lastColumn="0" w:noHBand="0" w:noVBand="1"/>
      </w:tblPr>
      <w:tblGrid>
        <w:gridCol w:w="2547"/>
        <w:gridCol w:w="5812"/>
      </w:tblGrid>
      <w:tr w:rsidR="005E74DB" w:rsidRPr="00DD3E48" w:rsidTr="00EE0BC3">
        <w:trPr>
          <w:trHeight w:hRule="exact" w:val="284"/>
        </w:trPr>
        <w:tc>
          <w:tcPr>
            <w:tcW w:w="2547" w:type="dxa"/>
          </w:tcPr>
          <w:p w:rsidR="005E74DB" w:rsidRPr="001D2E68" w:rsidRDefault="005E74DB" w:rsidP="005E74DB">
            <w:pPr>
              <w:spacing w:after="0"/>
              <w:jc w:val="center"/>
              <w:rPr>
                <w:rFonts w:ascii="Times New Roman" w:hAnsi="Times New Roman" w:cs="Times New Roman"/>
                <w:b/>
                <w:sz w:val="20"/>
                <w:szCs w:val="20"/>
              </w:rPr>
            </w:pPr>
            <w:r w:rsidRPr="001D2E68">
              <w:rPr>
                <w:rFonts w:ascii="Times New Roman" w:hAnsi="Times New Roman" w:cs="Times New Roman"/>
                <w:b/>
                <w:sz w:val="20"/>
                <w:szCs w:val="20"/>
              </w:rPr>
              <w:t>Ostvareni rezultat</w:t>
            </w:r>
          </w:p>
        </w:tc>
        <w:tc>
          <w:tcPr>
            <w:tcW w:w="5812" w:type="dxa"/>
          </w:tcPr>
          <w:p w:rsidR="005E74DB" w:rsidRPr="001D2E68" w:rsidRDefault="005E74DB" w:rsidP="005E74DB">
            <w:pPr>
              <w:spacing w:after="0"/>
              <w:jc w:val="center"/>
              <w:rPr>
                <w:rFonts w:ascii="Times New Roman" w:hAnsi="Times New Roman" w:cs="Times New Roman"/>
                <w:b/>
                <w:sz w:val="20"/>
                <w:szCs w:val="20"/>
              </w:rPr>
            </w:pPr>
            <w:r w:rsidRPr="001D2E68">
              <w:rPr>
                <w:rFonts w:ascii="Times New Roman" w:hAnsi="Times New Roman" w:cs="Times New Roman"/>
                <w:b/>
                <w:sz w:val="20"/>
                <w:szCs w:val="20"/>
              </w:rPr>
              <w:t>Disciplina</w:t>
            </w:r>
          </w:p>
        </w:tc>
      </w:tr>
      <w:tr w:rsidR="005E74DB" w:rsidRPr="00DD3E48" w:rsidTr="00EE0BC3">
        <w:trPr>
          <w:trHeight w:hRule="exact" w:val="817"/>
        </w:trPr>
        <w:tc>
          <w:tcPr>
            <w:tcW w:w="2547" w:type="dxa"/>
          </w:tcPr>
          <w:p w:rsidR="005E74DB" w:rsidRPr="001D2E68" w:rsidRDefault="005E74DB" w:rsidP="005E74DB">
            <w:pPr>
              <w:tabs>
                <w:tab w:val="left" w:pos="1632"/>
              </w:tabs>
              <w:spacing w:after="0"/>
              <w:jc w:val="center"/>
              <w:rPr>
                <w:rFonts w:ascii="Times New Roman" w:hAnsi="Times New Roman" w:cs="Times New Roman"/>
                <w:sz w:val="20"/>
                <w:szCs w:val="20"/>
              </w:rPr>
            </w:pPr>
            <w:r w:rsidRPr="001D2E68">
              <w:rPr>
                <w:rFonts w:ascii="Times New Roman" w:hAnsi="Times New Roman" w:cs="Times New Roman"/>
                <w:sz w:val="20"/>
                <w:szCs w:val="20"/>
              </w:rPr>
              <w:t>2. mjesto</w:t>
            </w:r>
          </w:p>
        </w:tc>
        <w:tc>
          <w:tcPr>
            <w:tcW w:w="5812" w:type="dxa"/>
          </w:tcPr>
          <w:p w:rsidR="005E74DB" w:rsidRPr="001D2E68" w:rsidRDefault="005E74DB" w:rsidP="005E74DB">
            <w:pPr>
              <w:spacing w:after="0"/>
              <w:rPr>
                <w:rFonts w:ascii="Times New Roman" w:hAnsi="Times New Roman" w:cs="Times New Roman"/>
                <w:sz w:val="20"/>
                <w:szCs w:val="20"/>
              </w:rPr>
            </w:pPr>
            <w:r>
              <w:rPr>
                <w:rFonts w:ascii="Times New Roman" w:hAnsi="Times New Roman" w:cs="Times New Roman"/>
                <w:sz w:val="20"/>
                <w:szCs w:val="20"/>
              </w:rPr>
              <w:t>Futsal (mladići), Futsal (djevojke)</w:t>
            </w:r>
          </w:p>
          <w:p w:rsidR="005E74DB" w:rsidRDefault="005E74DB" w:rsidP="005E74DB">
            <w:pPr>
              <w:spacing w:after="0"/>
              <w:rPr>
                <w:rFonts w:ascii="Times New Roman" w:hAnsi="Times New Roman" w:cs="Times New Roman"/>
                <w:sz w:val="20"/>
                <w:szCs w:val="20"/>
              </w:rPr>
            </w:pPr>
            <w:r>
              <w:rPr>
                <w:rFonts w:ascii="Times New Roman" w:hAnsi="Times New Roman" w:cs="Times New Roman"/>
                <w:sz w:val="20"/>
                <w:szCs w:val="20"/>
              </w:rPr>
              <w:t xml:space="preserve">Atletika (mladići), Atletika (djevojke) </w:t>
            </w:r>
          </w:p>
          <w:p w:rsidR="005E74DB" w:rsidRPr="001D2E68" w:rsidRDefault="005E74DB" w:rsidP="005E74DB">
            <w:pPr>
              <w:spacing w:after="0"/>
              <w:rPr>
                <w:rFonts w:ascii="Times New Roman" w:hAnsi="Times New Roman" w:cs="Times New Roman"/>
                <w:sz w:val="20"/>
                <w:szCs w:val="20"/>
              </w:rPr>
            </w:pPr>
            <w:r>
              <w:rPr>
                <w:rFonts w:ascii="Times New Roman" w:hAnsi="Times New Roman" w:cs="Times New Roman"/>
                <w:sz w:val="20"/>
                <w:szCs w:val="20"/>
              </w:rPr>
              <w:t>Cross (mladići), Cross (djevojke)</w:t>
            </w:r>
          </w:p>
        </w:tc>
      </w:tr>
      <w:tr w:rsidR="005E74DB" w:rsidRPr="00DD3E48" w:rsidTr="00EE0BC3">
        <w:trPr>
          <w:trHeight w:hRule="exact" w:val="574"/>
        </w:trPr>
        <w:tc>
          <w:tcPr>
            <w:tcW w:w="2547" w:type="dxa"/>
          </w:tcPr>
          <w:p w:rsidR="005E74DB" w:rsidRPr="001D2E68" w:rsidRDefault="005E74DB" w:rsidP="005E74DB">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3. m</w:t>
            </w:r>
            <w:r w:rsidRPr="001D2E68">
              <w:rPr>
                <w:rFonts w:ascii="Times New Roman" w:hAnsi="Times New Roman" w:cs="Times New Roman"/>
                <w:sz w:val="20"/>
                <w:szCs w:val="20"/>
              </w:rPr>
              <w:t>jesto</w:t>
            </w:r>
          </w:p>
        </w:tc>
        <w:tc>
          <w:tcPr>
            <w:tcW w:w="5812" w:type="dxa"/>
          </w:tcPr>
          <w:p w:rsidR="005E74DB" w:rsidRDefault="005E74DB" w:rsidP="005E74DB">
            <w:pPr>
              <w:spacing w:after="0"/>
              <w:rPr>
                <w:rFonts w:ascii="Times New Roman" w:hAnsi="Times New Roman" w:cs="Times New Roman"/>
                <w:sz w:val="20"/>
                <w:szCs w:val="20"/>
              </w:rPr>
            </w:pPr>
            <w:r>
              <w:rPr>
                <w:rFonts w:ascii="Times New Roman" w:hAnsi="Times New Roman" w:cs="Times New Roman"/>
                <w:sz w:val="20"/>
                <w:szCs w:val="20"/>
              </w:rPr>
              <w:t>Rukomet (mladići)</w:t>
            </w:r>
          </w:p>
          <w:p w:rsidR="005E74DB" w:rsidRPr="001D2E68" w:rsidRDefault="005E74DB" w:rsidP="005E74DB">
            <w:pPr>
              <w:spacing w:after="0"/>
              <w:rPr>
                <w:rFonts w:ascii="Times New Roman" w:hAnsi="Times New Roman" w:cs="Times New Roman"/>
                <w:sz w:val="20"/>
                <w:szCs w:val="20"/>
              </w:rPr>
            </w:pPr>
            <w:r>
              <w:rPr>
                <w:rFonts w:ascii="Times New Roman" w:hAnsi="Times New Roman" w:cs="Times New Roman"/>
                <w:sz w:val="20"/>
                <w:szCs w:val="20"/>
              </w:rPr>
              <w:t>Košarka (mladići)</w:t>
            </w:r>
          </w:p>
          <w:p w:rsidR="005E74DB" w:rsidRPr="001D2E68" w:rsidRDefault="005E74DB" w:rsidP="005E74DB">
            <w:pPr>
              <w:spacing w:after="0"/>
              <w:rPr>
                <w:rFonts w:ascii="Times New Roman" w:hAnsi="Times New Roman" w:cs="Times New Roman"/>
                <w:sz w:val="20"/>
                <w:szCs w:val="20"/>
              </w:rPr>
            </w:pPr>
          </w:p>
        </w:tc>
      </w:tr>
    </w:tbl>
    <w:p w:rsidR="005E74DB" w:rsidRPr="00096E20" w:rsidRDefault="005E74DB" w:rsidP="005E74DB">
      <w:pPr>
        <w:pStyle w:val="Odlomakpopisa"/>
        <w:shd w:val="clear" w:color="auto" w:fill="FFFFFF" w:themeFill="background1"/>
        <w:spacing w:after="0" w:line="240" w:lineRule="auto"/>
        <w:ind w:left="1134"/>
        <w:jc w:val="both"/>
        <w:rPr>
          <w:rFonts w:ascii="Times New Roman" w:eastAsia="Times New Roman" w:hAnsi="Times New Roman" w:cs="Times New Roman"/>
          <w:sz w:val="24"/>
          <w:szCs w:val="24"/>
        </w:rPr>
      </w:pPr>
    </w:p>
    <w:p w:rsidR="005E74DB" w:rsidRPr="005E1DD5" w:rsidRDefault="005E74DB" w:rsidP="005E74DB">
      <w:pPr>
        <w:shd w:val="clear" w:color="auto" w:fill="FFFFFF" w:themeFill="background1"/>
        <w:spacing w:after="0" w:line="240" w:lineRule="auto"/>
        <w:ind w:left="360"/>
        <w:jc w:val="both"/>
        <w:rPr>
          <w:rFonts w:ascii="Times New Roman" w:eastAsia="Times New Roman" w:hAnsi="Times New Roman" w:cs="Times New Roman"/>
          <w:sz w:val="24"/>
          <w:szCs w:val="24"/>
        </w:rPr>
      </w:pPr>
      <w:r w:rsidRPr="005E1DD5">
        <w:rPr>
          <w:rFonts w:ascii="Times New Roman" w:hAnsi="Times New Roman" w:cs="Times New Roman"/>
          <w:sz w:val="24"/>
          <w:szCs w:val="24"/>
        </w:rPr>
        <w:t>Tijekom 2024./2025. godine učenici su sudjelovali i u projektima:</w:t>
      </w:r>
    </w:p>
    <w:p w:rsidR="005E74DB" w:rsidRDefault="005E74DB" w:rsidP="005E74DB">
      <w:pPr>
        <w:spacing w:after="0" w:line="240" w:lineRule="auto"/>
        <w:ind w:left="360"/>
        <w:rPr>
          <w:rFonts w:cstheme="minorHAnsi"/>
          <w:color w:val="222222"/>
          <w:shd w:val="clear" w:color="auto" w:fill="FFFFFF"/>
        </w:rPr>
      </w:pPr>
    </w:p>
    <w:p w:rsidR="005E74DB" w:rsidRPr="007E318A" w:rsidRDefault="005E74DB" w:rsidP="005E74DB">
      <w:pPr>
        <w:spacing w:after="0" w:line="240" w:lineRule="auto"/>
        <w:rPr>
          <w:rFonts w:ascii="Times New Roman" w:hAnsi="Times New Roman" w:cs="Times New Roman"/>
          <w:sz w:val="24"/>
          <w:szCs w:val="24"/>
          <w:shd w:val="clear" w:color="auto" w:fill="FFFFFF"/>
        </w:rPr>
      </w:pPr>
      <w:r w:rsidRPr="007E318A">
        <w:rPr>
          <w:rFonts w:ascii="Times New Roman" w:hAnsi="Times New Roman" w:cs="Times New Roman"/>
          <w:sz w:val="24"/>
          <w:szCs w:val="24"/>
          <w:shd w:val="clear" w:color="auto" w:fill="FFFFFF"/>
        </w:rPr>
        <w:t>„Smanjimo ambalažu – očuvajmo prirodne izvore“</w:t>
      </w:r>
    </w:p>
    <w:p w:rsidR="005E74DB" w:rsidRPr="00E069F2" w:rsidRDefault="005E74DB" w:rsidP="005E74DB">
      <w:pPr>
        <w:spacing w:after="0" w:line="240" w:lineRule="auto"/>
        <w:rPr>
          <w:rFonts w:ascii="Times New Roman" w:hAnsi="Times New Roman" w:cs="Times New Roman"/>
          <w:sz w:val="24"/>
          <w:szCs w:val="24"/>
        </w:rPr>
      </w:pPr>
      <w:r w:rsidRPr="00E069F2">
        <w:rPr>
          <w:rFonts w:ascii="Times New Roman" w:hAnsi="Times New Roman" w:cs="Times New Roman"/>
          <w:sz w:val="24"/>
          <w:szCs w:val="24"/>
        </w:rPr>
        <w:t>12. Simulirana sjednica Hrvatskog sabora za učenike srednjih škola</w:t>
      </w:r>
    </w:p>
    <w:p w:rsidR="005E74DB" w:rsidRPr="00E069F2" w:rsidRDefault="005E74DB" w:rsidP="005E74DB">
      <w:pPr>
        <w:spacing w:after="0" w:line="240" w:lineRule="auto"/>
        <w:rPr>
          <w:rFonts w:ascii="Times New Roman" w:hAnsi="Times New Roman" w:cs="Times New Roman"/>
          <w:sz w:val="24"/>
          <w:szCs w:val="24"/>
        </w:rPr>
      </w:pPr>
      <w:r w:rsidRPr="00E069F2">
        <w:rPr>
          <w:rFonts w:ascii="Times New Roman" w:hAnsi="Times New Roman" w:cs="Times New Roman"/>
          <w:sz w:val="24"/>
          <w:szCs w:val="24"/>
        </w:rPr>
        <w:t>5. online kviz-natjecanje o poznavanju Hrvatskoga sabora za učenike hrvatskih srednjih škola</w:t>
      </w:r>
    </w:p>
    <w:p w:rsidR="005E74DB" w:rsidRPr="00E069F2" w:rsidRDefault="005E74DB" w:rsidP="005E74DB">
      <w:pPr>
        <w:spacing w:after="0" w:line="240" w:lineRule="auto"/>
        <w:rPr>
          <w:rFonts w:ascii="Times New Roman" w:hAnsi="Times New Roman" w:cs="Times New Roman"/>
          <w:sz w:val="24"/>
          <w:szCs w:val="24"/>
        </w:rPr>
      </w:pPr>
      <w:r w:rsidRPr="00E069F2">
        <w:rPr>
          <w:rFonts w:ascii="Times New Roman" w:hAnsi="Times New Roman" w:cs="Times New Roman"/>
          <w:sz w:val="24"/>
          <w:szCs w:val="24"/>
          <w:lang w:val="en-US"/>
        </w:rPr>
        <w:t>“Inventions &amp; Discoveries By Women That Men Took Credit For”</w:t>
      </w:r>
    </w:p>
    <w:p w:rsidR="005E74DB" w:rsidRPr="00E069F2" w:rsidRDefault="005E74DB" w:rsidP="005E74DB">
      <w:pPr>
        <w:spacing w:after="0" w:line="240" w:lineRule="auto"/>
        <w:rPr>
          <w:rFonts w:ascii="Times New Roman" w:hAnsi="Times New Roman" w:cs="Times New Roman"/>
          <w:sz w:val="24"/>
          <w:szCs w:val="24"/>
          <w:lang w:val="en-US"/>
        </w:rPr>
      </w:pPr>
      <w:r w:rsidRPr="00E069F2">
        <w:rPr>
          <w:rFonts w:ascii="Times New Roman" w:hAnsi="Times New Roman" w:cs="Times New Roman"/>
          <w:sz w:val="24"/>
          <w:szCs w:val="24"/>
          <w:lang w:val="en-US"/>
        </w:rPr>
        <w:t xml:space="preserve">„Gender Equality – Are we there yet?“ </w:t>
      </w:r>
    </w:p>
    <w:p w:rsidR="005E74DB" w:rsidRPr="00E069F2" w:rsidRDefault="005E74DB" w:rsidP="005E74DB">
      <w:pPr>
        <w:spacing w:after="0" w:line="240" w:lineRule="auto"/>
        <w:rPr>
          <w:rFonts w:ascii="Times New Roman" w:hAnsi="Times New Roman" w:cs="Times New Roman"/>
          <w:sz w:val="24"/>
          <w:szCs w:val="24"/>
        </w:rPr>
      </w:pPr>
      <w:r w:rsidRPr="00E069F2">
        <w:rPr>
          <w:rFonts w:ascii="Times New Roman" w:hAnsi="Times New Roman" w:cs="Times New Roman"/>
          <w:sz w:val="24"/>
          <w:szCs w:val="24"/>
        </w:rPr>
        <w:t xml:space="preserve">„Uloga higijene ruku u prevenciji bolesti“ </w:t>
      </w:r>
    </w:p>
    <w:p w:rsidR="005E74DB" w:rsidRPr="00E069F2" w:rsidRDefault="005E74DB" w:rsidP="005E74DB">
      <w:pPr>
        <w:spacing w:after="0" w:line="240" w:lineRule="auto"/>
        <w:rPr>
          <w:rFonts w:ascii="Times New Roman" w:hAnsi="Times New Roman" w:cs="Times New Roman"/>
          <w:sz w:val="24"/>
          <w:szCs w:val="24"/>
        </w:rPr>
      </w:pPr>
      <w:r w:rsidRPr="00E069F2">
        <w:rPr>
          <w:rFonts w:ascii="Times New Roman" w:hAnsi="Times New Roman" w:cs="Times New Roman"/>
          <w:sz w:val="24"/>
          <w:szCs w:val="24"/>
        </w:rPr>
        <w:t xml:space="preserve">„Nuklearna energija – </w:t>
      </w:r>
      <w:r w:rsidRPr="00E069F2">
        <w:rPr>
          <w:rFonts w:ascii="Times New Roman" w:hAnsi="Times New Roman" w:cs="Times New Roman"/>
          <w:i/>
          <w:iCs/>
          <w:sz w:val="24"/>
          <w:szCs w:val="24"/>
        </w:rPr>
        <w:t>pro et contra“</w:t>
      </w:r>
      <w:r w:rsidRPr="00E069F2">
        <w:rPr>
          <w:rFonts w:ascii="Times New Roman" w:hAnsi="Times New Roman" w:cs="Times New Roman"/>
          <w:sz w:val="24"/>
          <w:szCs w:val="24"/>
        </w:rPr>
        <w:t xml:space="preserve"> </w:t>
      </w:r>
    </w:p>
    <w:p w:rsidR="005E74DB" w:rsidRPr="00E069F2" w:rsidRDefault="005E74DB" w:rsidP="005E74DB">
      <w:pPr>
        <w:spacing w:after="0" w:line="240" w:lineRule="auto"/>
        <w:rPr>
          <w:rFonts w:ascii="Times New Roman" w:hAnsi="Times New Roman" w:cs="Times New Roman"/>
          <w:sz w:val="24"/>
          <w:szCs w:val="24"/>
        </w:rPr>
      </w:pPr>
      <w:r w:rsidRPr="00E069F2">
        <w:rPr>
          <w:rFonts w:ascii="Times New Roman" w:hAnsi="Times New Roman" w:cs="Times New Roman"/>
          <w:sz w:val="24"/>
          <w:szCs w:val="24"/>
        </w:rPr>
        <w:t>„Znanstvenice sad i nekad“</w:t>
      </w:r>
    </w:p>
    <w:p w:rsidR="005E74DB" w:rsidRPr="00E069F2" w:rsidRDefault="005E74DB" w:rsidP="005E74DB">
      <w:pPr>
        <w:spacing w:after="0" w:line="240" w:lineRule="auto"/>
        <w:rPr>
          <w:rFonts w:ascii="Times New Roman" w:hAnsi="Times New Roman" w:cs="Times New Roman"/>
          <w:sz w:val="24"/>
          <w:szCs w:val="24"/>
        </w:rPr>
      </w:pPr>
      <w:r w:rsidRPr="00E069F2">
        <w:rPr>
          <w:rFonts w:ascii="Times New Roman" w:hAnsi="Times New Roman" w:cs="Times New Roman"/>
          <w:sz w:val="24"/>
          <w:szCs w:val="24"/>
        </w:rPr>
        <w:t>„Klimatske promjene i poljoprivredna struka“</w:t>
      </w:r>
      <w:r w:rsidRPr="00E069F2">
        <w:rPr>
          <w:rFonts w:ascii="Times New Roman" w:hAnsi="Times New Roman" w:cs="Times New Roman"/>
          <w:sz w:val="24"/>
          <w:szCs w:val="24"/>
          <w:lang w:val="en-US"/>
        </w:rPr>
        <w:t xml:space="preserve"> </w:t>
      </w:r>
    </w:p>
    <w:p w:rsidR="005E74DB" w:rsidRPr="00E069F2" w:rsidRDefault="005E74DB" w:rsidP="005E74DB">
      <w:pPr>
        <w:spacing w:after="0" w:line="240" w:lineRule="auto"/>
        <w:rPr>
          <w:rFonts w:ascii="Times New Roman" w:hAnsi="Times New Roman" w:cs="Times New Roman"/>
          <w:sz w:val="24"/>
          <w:szCs w:val="24"/>
        </w:rPr>
      </w:pPr>
      <w:r w:rsidRPr="00E069F2">
        <w:rPr>
          <w:rFonts w:ascii="Times New Roman" w:hAnsi="Times New Roman" w:cs="Times New Roman"/>
          <w:sz w:val="24"/>
          <w:szCs w:val="24"/>
        </w:rPr>
        <w:t>„Mama, budi zdrava“</w:t>
      </w:r>
    </w:p>
    <w:p w:rsidR="005E74DB" w:rsidRPr="00E069F2" w:rsidRDefault="005E74DB" w:rsidP="005E74DB">
      <w:pPr>
        <w:pStyle w:val="Naslov1"/>
        <w:spacing w:before="0" w:beforeAutospacing="0" w:after="0" w:afterAutospacing="0"/>
        <w:rPr>
          <w:rFonts w:eastAsiaTheme="minorEastAsia"/>
          <w:b w:val="0"/>
          <w:sz w:val="24"/>
          <w:szCs w:val="24"/>
        </w:rPr>
      </w:pPr>
      <w:r>
        <w:rPr>
          <w:rFonts w:eastAsiaTheme="minorEastAsia"/>
          <w:b w:val="0"/>
          <w:sz w:val="24"/>
          <w:szCs w:val="24"/>
        </w:rPr>
        <w:t>„Kreat</w:t>
      </w:r>
      <w:r w:rsidRPr="00E069F2">
        <w:rPr>
          <w:rFonts w:eastAsiaTheme="minorEastAsia"/>
          <w:b w:val="0"/>
          <w:sz w:val="24"/>
          <w:szCs w:val="24"/>
        </w:rPr>
        <w:t>ivni filteri života”</w:t>
      </w:r>
    </w:p>
    <w:p w:rsidR="005E74DB" w:rsidRPr="00E069F2" w:rsidRDefault="005E74DB" w:rsidP="005E74DB">
      <w:pPr>
        <w:spacing w:after="0" w:line="240" w:lineRule="auto"/>
        <w:rPr>
          <w:rFonts w:ascii="Times New Roman" w:hAnsi="Times New Roman" w:cs="Times New Roman"/>
          <w:sz w:val="24"/>
          <w:szCs w:val="24"/>
        </w:rPr>
      </w:pPr>
      <w:r w:rsidRPr="00E069F2">
        <w:rPr>
          <w:rFonts w:ascii="Times New Roman" w:hAnsi="Times New Roman" w:cs="Times New Roman"/>
          <w:sz w:val="24"/>
          <w:szCs w:val="24"/>
        </w:rPr>
        <w:t>„Večer povijesnih priča“</w:t>
      </w:r>
    </w:p>
    <w:p w:rsidR="005E74DB" w:rsidRPr="00E069F2" w:rsidRDefault="005E74DB" w:rsidP="005E74DB">
      <w:pPr>
        <w:spacing w:after="0" w:line="240" w:lineRule="auto"/>
        <w:rPr>
          <w:rFonts w:ascii="Times New Roman" w:hAnsi="Times New Roman" w:cs="Times New Roman"/>
          <w:sz w:val="24"/>
          <w:szCs w:val="24"/>
          <w:shd w:val="clear" w:color="auto" w:fill="FFFFFF"/>
        </w:rPr>
      </w:pPr>
      <w:r w:rsidRPr="00E069F2">
        <w:rPr>
          <w:rFonts w:ascii="Times New Roman" w:hAnsi="Times New Roman" w:cs="Times New Roman"/>
          <w:sz w:val="24"/>
          <w:szCs w:val="24"/>
          <w:shd w:val="clear" w:color="auto" w:fill="FFFFFF"/>
        </w:rPr>
        <w:t>"Kreiraj svoju budućnost"</w:t>
      </w:r>
    </w:p>
    <w:p w:rsidR="005E74DB" w:rsidRPr="00E069F2" w:rsidRDefault="005E74DB" w:rsidP="005E74DB">
      <w:pPr>
        <w:spacing w:after="0" w:line="240" w:lineRule="auto"/>
        <w:rPr>
          <w:rFonts w:ascii="Times New Roman" w:hAnsi="Times New Roman" w:cs="Times New Roman"/>
          <w:color w:val="000000" w:themeColor="text1"/>
          <w:sz w:val="24"/>
          <w:szCs w:val="24"/>
        </w:rPr>
      </w:pPr>
      <w:r w:rsidRPr="00E069F2">
        <w:rPr>
          <w:rFonts w:ascii="Times New Roman" w:hAnsi="Times New Roman" w:cs="Times New Roman"/>
          <w:color w:val="000000" w:themeColor="text1"/>
          <w:sz w:val="24"/>
          <w:szCs w:val="24"/>
        </w:rPr>
        <w:t>„Igram, pišem, lajkam“(IPL)</w:t>
      </w:r>
    </w:p>
    <w:p w:rsidR="005E74DB" w:rsidRPr="00E069F2" w:rsidRDefault="005E74DB" w:rsidP="005E74DB">
      <w:pPr>
        <w:spacing w:after="0" w:line="240" w:lineRule="auto"/>
        <w:rPr>
          <w:rFonts w:ascii="Times New Roman" w:hAnsi="Times New Roman" w:cs="Times New Roman"/>
          <w:color w:val="000000" w:themeColor="text1"/>
          <w:sz w:val="24"/>
          <w:szCs w:val="24"/>
        </w:rPr>
      </w:pPr>
      <w:r w:rsidRPr="00E069F2">
        <w:rPr>
          <w:rFonts w:ascii="Times New Roman" w:hAnsi="Times New Roman" w:cs="Times New Roman"/>
          <w:color w:val="000000" w:themeColor="text1"/>
          <w:sz w:val="24"/>
          <w:szCs w:val="24"/>
        </w:rPr>
        <w:t xml:space="preserve">Školski sport i Olimpijski pokret </w:t>
      </w:r>
    </w:p>
    <w:p w:rsidR="005E74DB" w:rsidRPr="00E069F2" w:rsidRDefault="005E74DB" w:rsidP="005E74DB">
      <w:pPr>
        <w:spacing w:after="0" w:line="240" w:lineRule="auto"/>
        <w:rPr>
          <w:rFonts w:ascii="Times New Roman" w:hAnsi="Times New Roman" w:cs="Times New Roman"/>
          <w:sz w:val="24"/>
          <w:szCs w:val="24"/>
        </w:rPr>
      </w:pPr>
    </w:p>
    <w:p w:rsidR="005E74DB" w:rsidRPr="005E74DB" w:rsidRDefault="005E74DB" w:rsidP="005E74DB">
      <w:pPr>
        <w:spacing w:after="0" w:line="240" w:lineRule="auto"/>
        <w:rPr>
          <w:rFonts w:ascii="Times New Roman" w:hAnsi="Times New Roman" w:cs="Times New Roman"/>
          <w:sz w:val="24"/>
          <w:szCs w:val="24"/>
        </w:rPr>
      </w:pPr>
      <w:r w:rsidRPr="00E069F2">
        <w:rPr>
          <w:rFonts w:ascii="Times New Roman" w:hAnsi="Times New Roman" w:cs="Times New Roman"/>
          <w:sz w:val="24"/>
          <w:szCs w:val="24"/>
          <w:lang w:val="en-US"/>
        </w:rPr>
        <w:t>Erasmus+ projekti škole</w:t>
      </w:r>
      <w:r>
        <w:rPr>
          <w:rFonts w:ascii="Times New Roman" w:hAnsi="Times New Roman" w:cs="Times New Roman"/>
          <w:sz w:val="24"/>
          <w:szCs w:val="24"/>
          <w:lang w:val="en-US"/>
        </w:rPr>
        <w:t>:</w:t>
      </w:r>
    </w:p>
    <w:p w:rsidR="005E74DB" w:rsidRPr="00E069F2" w:rsidRDefault="005E74DB" w:rsidP="005E74DB">
      <w:pPr>
        <w:spacing w:after="0" w:line="240" w:lineRule="auto"/>
        <w:rPr>
          <w:rFonts w:ascii="Times New Roman" w:eastAsia="Calibri" w:hAnsi="Times New Roman" w:cs="Times New Roman"/>
          <w:sz w:val="24"/>
          <w:szCs w:val="24"/>
          <w:lang w:val="en-US"/>
        </w:rPr>
      </w:pPr>
      <w:r w:rsidRPr="00E069F2">
        <w:rPr>
          <w:rFonts w:ascii="Times New Roman" w:hAnsi="Times New Roman" w:cs="Times New Roman"/>
          <w:sz w:val="24"/>
          <w:szCs w:val="24"/>
          <w:lang w:val="en-US"/>
        </w:rPr>
        <w:t>Erasmus+ projekt u sklopu Akreditacije u strukovnom obrazovanju i osposobljavanju Future in our hands III (</w:t>
      </w:r>
      <w:bookmarkStart w:id="1" w:name="_Hlk182923187"/>
      <w:r w:rsidRPr="00E069F2">
        <w:rPr>
          <w:rFonts w:ascii="Times New Roman" w:hAnsi="Times New Roman" w:cs="Times New Roman"/>
          <w:sz w:val="24"/>
          <w:szCs w:val="24"/>
          <w:lang w:val="en-US"/>
        </w:rPr>
        <w:t>2024-1-HR01-KA121-VET-000215641</w:t>
      </w:r>
      <w:bookmarkEnd w:id="1"/>
      <w:r w:rsidRPr="00E069F2">
        <w:rPr>
          <w:rFonts w:ascii="Times New Roman" w:hAnsi="Times New Roman" w:cs="Times New Roman"/>
          <w:sz w:val="24"/>
          <w:szCs w:val="24"/>
          <w:lang w:val="en-US"/>
        </w:rPr>
        <w:t xml:space="preserve">) </w:t>
      </w:r>
    </w:p>
    <w:p w:rsidR="005E74DB" w:rsidRPr="00E069F2" w:rsidRDefault="005E74DB" w:rsidP="005E74DB">
      <w:pPr>
        <w:pStyle w:val="Naslov1"/>
        <w:spacing w:before="0" w:beforeAutospacing="0" w:after="0" w:afterAutospacing="0"/>
        <w:rPr>
          <w:b w:val="0"/>
          <w:sz w:val="24"/>
          <w:szCs w:val="24"/>
        </w:rPr>
      </w:pPr>
      <w:r w:rsidRPr="00E069F2">
        <w:rPr>
          <w:rFonts w:eastAsia="Calibri"/>
          <w:b w:val="0"/>
          <w:sz w:val="24"/>
          <w:szCs w:val="24"/>
          <w:lang w:val="en-US"/>
        </w:rPr>
        <w:t xml:space="preserve">SmAIle – Scenarios and MOOCs AI literacy in Education (2024-1-HR01-KA220-SCH-000254267) </w:t>
      </w:r>
    </w:p>
    <w:p w:rsidR="005E74DB" w:rsidRPr="00E069F2" w:rsidRDefault="005E74DB" w:rsidP="005E74DB">
      <w:pPr>
        <w:spacing w:after="0" w:line="240" w:lineRule="auto"/>
        <w:ind w:left="360"/>
        <w:rPr>
          <w:rFonts w:ascii="Times New Roman" w:hAnsi="Times New Roman" w:cs="Times New Roman"/>
          <w:sz w:val="24"/>
          <w:szCs w:val="24"/>
        </w:rPr>
      </w:pPr>
    </w:p>
    <w:p w:rsidR="005E74DB" w:rsidRPr="005E74DB" w:rsidRDefault="005E74DB" w:rsidP="005E74DB">
      <w:pPr>
        <w:spacing w:after="0" w:line="240" w:lineRule="auto"/>
        <w:rPr>
          <w:rFonts w:ascii="Times New Roman" w:hAnsi="Times New Roman" w:cs="Times New Roman"/>
          <w:sz w:val="24"/>
          <w:szCs w:val="24"/>
        </w:rPr>
      </w:pPr>
      <w:r w:rsidRPr="00E069F2">
        <w:rPr>
          <w:rFonts w:ascii="Times New Roman" w:hAnsi="Times New Roman" w:cs="Times New Roman"/>
          <w:sz w:val="24"/>
          <w:szCs w:val="24"/>
          <w:lang w:val="en-US"/>
        </w:rPr>
        <w:t>eTwinning projekti škole:</w:t>
      </w:r>
    </w:p>
    <w:p w:rsidR="005E74DB" w:rsidRPr="00E069F2" w:rsidRDefault="005E74DB" w:rsidP="005E74DB">
      <w:pPr>
        <w:spacing w:after="0" w:line="240" w:lineRule="auto"/>
        <w:rPr>
          <w:rFonts w:ascii="Times New Roman" w:hAnsi="Times New Roman" w:cs="Times New Roman"/>
          <w:sz w:val="24"/>
          <w:szCs w:val="24"/>
        </w:rPr>
      </w:pPr>
      <w:r w:rsidRPr="00E069F2">
        <w:rPr>
          <w:rFonts w:ascii="Times New Roman" w:hAnsi="Times New Roman" w:cs="Times New Roman"/>
          <w:sz w:val="24"/>
          <w:szCs w:val="24"/>
        </w:rPr>
        <w:t>„</w:t>
      </w:r>
      <w:r w:rsidRPr="00E069F2">
        <w:rPr>
          <w:rFonts w:ascii="Times New Roman" w:hAnsi="Times New Roman" w:cs="Times New Roman"/>
          <w:sz w:val="24"/>
          <w:szCs w:val="24"/>
          <w:lang w:val="en-US"/>
        </w:rPr>
        <w:t xml:space="preserve">My school is for me… and for you” </w:t>
      </w:r>
    </w:p>
    <w:p w:rsidR="005E74DB" w:rsidRPr="00E069F2" w:rsidRDefault="005E74DB" w:rsidP="005E74DB">
      <w:pPr>
        <w:spacing w:after="0" w:line="240" w:lineRule="auto"/>
        <w:rPr>
          <w:rFonts w:ascii="Times New Roman" w:hAnsi="Times New Roman" w:cs="Times New Roman"/>
          <w:sz w:val="24"/>
          <w:szCs w:val="24"/>
          <w:lang w:val="en-US"/>
        </w:rPr>
      </w:pPr>
      <w:r w:rsidRPr="00E069F2">
        <w:rPr>
          <w:rFonts w:ascii="Times New Roman" w:hAnsi="Times New Roman" w:cs="Times New Roman"/>
          <w:sz w:val="24"/>
          <w:szCs w:val="24"/>
        </w:rPr>
        <w:t>„</w:t>
      </w:r>
      <w:hyperlink r:id="rId9" w:history="1">
        <w:r w:rsidRPr="00E069F2">
          <w:rPr>
            <w:rFonts w:ascii="Times New Roman" w:hAnsi="Times New Roman" w:cs="Times New Roman"/>
            <w:sz w:val="24"/>
            <w:szCs w:val="24"/>
            <w:lang w:val="en-US"/>
          </w:rPr>
          <w:t>Women who touch the heart</w:t>
        </w:r>
      </w:hyperlink>
      <w:r w:rsidRPr="00E069F2">
        <w:rPr>
          <w:rFonts w:ascii="Times New Roman" w:hAnsi="Times New Roman" w:cs="Times New Roman"/>
          <w:sz w:val="24"/>
          <w:szCs w:val="24"/>
          <w:lang w:val="en-US"/>
        </w:rPr>
        <w:t>”</w:t>
      </w:r>
    </w:p>
    <w:p w:rsidR="005E74DB" w:rsidRPr="00E069F2" w:rsidRDefault="005E74DB" w:rsidP="005E74DB">
      <w:pPr>
        <w:spacing w:after="0" w:line="240" w:lineRule="auto"/>
        <w:rPr>
          <w:rFonts w:ascii="Times New Roman" w:hAnsi="Times New Roman" w:cs="Times New Roman"/>
          <w:sz w:val="24"/>
          <w:szCs w:val="24"/>
          <w:lang w:val="en-US"/>
        </w:rPr>
      </w:pPr>
      <w:r w:rsidRPr="00E069F2">
        <w:rPr>
          <w:rFonts w:ascii="Times New Roman" w:hAnsi="Times New Roman" w:cs="Times New Roman"/>
          <w:sz w:val="24"/>
          <w:szCs w:val="24"/>
        </w:rPr>
        <w:t>„</w:t>
      </w:r>
      <w:r w:rsidRPr="00E069F2">
        <w:rPr>
          <w:rFonts w:ascii="Times New Roman" w:hAnsi="Times New Roman" w:cs="Times New Roman"/>
          <w:sz w:val="24"/>
          <w:szCs w:val="24"/>
          <w:lang w:val="en-US"/>
        </w:rPr>
        <w:t xml:space="preserve">Mo2ve” </w:t>
      </w:r>
    </w:p>
    <w:p w:rsidR="00BD42CB" w:rsidRPr="00591E34" w:rsidRDefault="00BD42CB" w:rsidP="002126CE">
      <w:pPr>
        <w:spacing w:after="0" w:line="276" w:lineRule="auto"/>
        <w:jc w:val="both"/>
        <w:rPr>
          <w:rFonts w:ascii="Times New Roman" w:hAnsi="Times New Roman" w:cs="Times New Roman"/>
          <w:sz w:val="24"/>
          <w:szCs w:val="24"/>
        </w:rPr>
      </w:pPr>
    </w:p>
    <w:p w:rsidR="00BD42CB" w:rsidRPr="00591E34" w:rsidRDefault="00BD42CB" w:rsidP="001124C7">
      <w:pPr>
        <w:spacing w:line="276" w:lineRule="auto"/>
        <w:jc w:val="both"/>
        <w:rPr>
          <w:rFonts w:ascii="Times New Roman" w:hAnsi="Times New Roman" w:cs="Times New Roman"/>
          <w:sz w:val="24"/>
          <w:szCs w:val="24"/>
        </w:rPr>
      </w:pPr>
    </w:p>
    <w:p w:rsidR="007C3E32" w:rsidRPr="00591E34" w:rsidRDefault="007C3E32" w:rsidP="001124C7">
      <w:pPr>
        <w:spacing w:line="276" w:lineRule="auto"/>
        <w:ind w:left="6372"/>
        <w:jc w:val="both"/>
        <w:rPr>
          <w:rFonts w:ascii="Times New Roman" w:hAnsi="Times New Roman" w:cs="Times New Roman"/>
          <w:sz w:val="24"/>
          <w:szCs w:val="24"/>
        </w:rPr>
      </w:pPr>
      <w:r w:rsidRPr="00591E34">
        <w:rPr>
          <w:rFonts w:ascii="Times New Roman" w:hAnsi="Times New Roman" w:cs="Times New Roman"/>
          <w:sz w:val="24"/>
          <w:szCs w:val="24"/>
        </w:rPr>
        <w:t xml:space="preserve">Ravnateljica: </w:t>
      </w:r>
    </w:p>
    <w:p w:rsidR="00246A7A" w:rsidRPr="00591E34" w:rsidRDefault="007C3E32" w:rsidP="001124C7">
      <w:pPr>
        <w:spacing w:line="276" w:lineRule="auto"/>
        <w:ind w:left="6372"/>
        <w:jc w:val="both"/>
        <w:rPr>
          <w:rFonts w:ascii="Times New Roman" w:hAnsi="Times New Roman" w:cs="Times New Roman"/>
          <w:sz w:val="24"/>
          <w:szCs w:val="24"/>
        </w:rPr>
      </w:pPr>
      <w:r w:rsidRPr="00591E34">
        <w:rPr>
          <w:rFonts w:ascii="Times New Roman" w:hAnsi="Times New Roman" w:cs="Times New Roman"/>
          <w:sz w:val="24"/>
          <w:szCs w:val="24"/>
        </w:rPr>
        <w:t>Vera Hrvoj, univ.spec.pol.</w:t>
      </w:r>
    </w:p>
    <w:sectPr w:rsidR="00246A7A" w:rsidRPr="00591E34" w:rsidSect="00DE2983">
      <w:pgSz w:w="11906" w:h="16838"/>
      <w:pgMar w:top="1560"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691" w:rsidRDefault="00355691" w:rsidP="002A3D8D">
      <w:pPr>
        <w:spacing w:after="0" w:line="240" w:lineRule="auto"/>
      </w:pPr>
      <w:r>
        <w:separator/>
      </w:r>
    </w:p>
  </w:endnote>
  <w:endnote w:type="continuationSeparator" w:id="0">
    <w:p w:rsidR="00355691" w:rsidRDefault="00355691" w:rsidP="002A3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TC Avant Garde">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691" w:rsidRDefault="00355691" w:rsidP="002A3D8D">
      <w:pPr>
        <w:spacing w:after="0" w:line="240" w:lineRule="auto"/>
      </w:pPr>
      <w:r>
        <w:separator/>
      </w:r>
    </w:p>
  </w:footnote>
  <w:footnote w:type="continuationSeparator" w:id="0">
    <w:p w:rsidR="00355691" w:rsidRDefault="00355691" w:rsidP="002A3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26DD"/>
    <w:multiLevelType w:val="hybridMultilevel"/>
    <w:tmpl w:val="4832F9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867A61"/>
    <w:multiLevelType w:val="multilevel"/>
    <w:tmpl w:val="4652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7006A"/>
    <w:multiLevelType w:val="hybridMultilevel"/>
    <w:tmpl w:val="27680A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2E36D8"/>
    <w:multiLevelType w:val="multilevel"/>
    <w:tmpl w:val="7C74FF5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A1164"/>
    <w:multiLevelType w:val="hybridMultilevel"/>
    <w:tmpl w:val="E404149E"/>
    <w:lvl w:ilvl="0" w:tplc="2048F67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D10EBB"/>
    <w:multiLevelType w:val="hybridMultilevel"/>
    <w:tmpl w:val="A61E68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82D735D"/>
    <w:multiLevelType w:val="hybridMultilevel"/>
    <w:tmpl w:val="6EB0D79E"/>
    <w:lvl w:ilvl="0" w:tplc="641019F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308C3806"/>
    <w:multiLevelType w:val="hybridMultilevel"/>
    <w:tmpl w:val="0A8849D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33D47C0F"/>
    <w:multiLevelType w:val="hybridMultilevel"/>
    <w:tmpl w:val="2A78AE1A"/>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34985A3D"/>
    <w:multiLevelType w:val="hybridMultilevel"/>
    <w:tmpl w:val="5DFE2F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D50B47"/>
    <w:multiLevelType w:val="hybridMultilevel"/>
    <w:tmpl w:val="11A2F4E0"/>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36C71E5A"/>
    <w:multiLevelType w:val="multilevel"/>
    <w:tmpl w:val="54C22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3F5FC3"/>
    <w:multiLevelType w:val="hybridMultilevel"/>
    <w:tmpl w:val="2F3A20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9785D05"/>
    <w:multiLevelType w:val="multilevel"/>
    <w:tmpl w:val="B0A09EE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8F7FBC"/>
    <w:multiLevelType w:val="hybridMultilevel"/>
    <w:tmpl w:val="1BCA951A"/>
    <w:lvl w:ilvl="0" w:tplc="CFD6EA6E">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6B021A"/>
    <w:multiLevelType w:val="multilevel"/>
    <w:tmpl w:val="B128C26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6811529"/>
    <w:multiLevelType w:val="hybridMultilevel"/>
    <w:tmpl w:val="4E6AC994"/>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49EB75EA"/>
    <w:multiLevelType w:val="hybridMultilevel"/>
    <w:tmpl w:val="CB90E596"/>
    <w:lvl w:ilvl="0" w:tplc="41560FD2">
      <w:start w:val="1"/>
      <w:numFmt w:val="decimal"/>
      <w:lvlText w:val="%1."/>
      <w:lvlJc w:val="left"/>
      <w:pPr>
        <w:ind w:left="720" w:hanging="360"/>
      </w:pPr>
      <w:rPr>
        <w:rFonts w:asciiTheme="minorHAnsi" w:hAnsiTheme="minorHAnsi" w:cstheme="minorHAnsi"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7AD43A3"/>
    <w:multiLevelType w:val="hybridMultilevel"/>
    <w:tmpl w:val="2A2429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B7C7986"/>
    <w:multiLevelType w:val="multilevel"/>
    <w:tmpl w:val="982C49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996E93"/>
    <w:multiLevelType w:val="hybridMultilevel"/>
    <w:tmpl w:val="88D6DEAC"/>
    <w:lvl w:ilvl="0" w:tplc="041A0005">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1" w15:restartNumberingAfterBreak="0">
    <w:nsid w:val="6067193D"/>
    <w:multiLevelType w:val="multilevel"/>
    <w:tmpl w:val="35C0826E"/>
    <w:lvl w:ilvl="0">
      <w:start w:val="1"/>
      <w:numFmt w:val="decimal"/>
      <w:lvlText w:val="%1."/>
      <w:lvlJc w:val="left"/>
      <w:pPr>
        <w:tabs>
          <w:tab w:val="num" w:pos="2160"/>
        </w:tabs>
        <w:ind w:left="2160" w:hanging="360"/>
      </w:pPr>
      <w:rPr>
        <w:rFonts w:cs="Times New Roman" w:hint="default"/>
      </w:rPr>
    </w:lvl>
    <w:lvl w:ilvl="1">
      <w:start w:val="4"/>
      <w:numFmt w:val="decimal"/>
      <w:isLgl/>
      <w:lvlText w:val="%1.%2."/>
      <w:lvlJc w:val="left"/>
      <w:pPr>
        <w:tabs>
          <w:tab w:val="num" w:pos="2520"/>
        </w:tabs>
        <w:ind w:left="2520" w:hanging="72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2880"/>
        </w:tabs>
        <w:ind w:left="288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240"/>
        </w:tabs>
        <w:ind w:left="3240" w:hanging="1440"/>
      </w:pPr>
      <w:rPr>
        <w:rFonts w:cs="Times New Roman" w:hint="default"/>
      </w:rPr>
    </w:lvl>
    <w:lvl w:ilvl="7">
      <w:start w:val="1"/>
      <w:numFmt w:val="decimal"/>
      <w:isLgl/>
      <w:lvlText w:val="%1.%2.%3.%4.%5.%6.%7.%8."/>
      <w:lvlJc w:val="left"/>
      <w:pPr>
        <w:tabs>
          <w:tab w:val="num" w:pos="3600"/>
        </w:tabs>
        <w:ind w:left="360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2" w15:restartNumberingAfterBreak="0">
    <w:nsid w:val="63161AF7"/>
    <w:multiLevelType w:val="multilevel"/>
    <w:tmpl w:val="752ECA84"/>
    <w:lvl w:ilvl="0">
      <w:start w:val="1"/>
      <w:numFmt w:val="decimal"/>
      <w:lvlText w:val="%1."/>
      <w:lvlJc w:val="left"/>
      <w:pPr>
        <w:tabs>
          <w:tab w:val="num" w:pos="2160"/>
        </w:tabs>
        <w:ind w:left="2160" w:hanging="360"/>
      </w:pPr>
      <w:rPr>
        <w:rFonts w:hint="default"/>
      </w:rPr>
    </w:lvl>
    <w:lvl w:ilvl="1">
      <w:start w:val="4"/>
      <w:numFmt w:val="decimal"/>
      <w:isLgl/>
      <w:lvlText w:val="%1.%2."/>
      <w:lvlJc w:val="left"/>
      <w:pPr>
        <w:tabs>
          <w:tab w:val="num" w:pos="2520"/>
        </w:tabs>
        <w:ind w:left="2520" w:hanging="72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2880"/>
        </w:tabs>
        <w:ind w:left="288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240"/>
        </w:tabs>
        <w:ind w:left="3240" w:hanging="1440"/>
      </w:pPr>
      <w:rPr>
        <w:rFonts w:cs="Times New Roman" w:hint="default"/>
      </w:rPr>
    </w:lvl>
    <w:lvl w:ilvl="7">
      <w:start w:val="1"/>
      <w:numFmt w:val="decimal"/>
      <w:isLgl/>
      <w:lvlText w:val="%1.%2.%3.%4.%5.%6.%7.%8."/>
      <w:lvlJc w:val="left"/>
      <w:pPr>
        <w:tabs>
          <w:tab w:val="num" w:pos="3600"/>
        </w:tabs>
        <w:ind w:left="360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3" w15:restartNumberingAfterBreak="0">
    <w:nsid w:val="64C472DD"/>
    <w:multiLevelType w:val="hybridMultilevel"/>
    <w:tmpl w:val="9A460B7E"/>
    <w:lvl w:ilvl="0" w:tplc="CFD6EA6E">
      <w:start w:val="1"/>
      <w:numFmt w:val="bullet"/>
      <w:lvlText w:val="-"/>
      <w:lvlJc w:val="left"/>
      <w:pPr>
        <w:ind w:left="1494" w:hanging="360"/>
      </w:pPr>
      <w:rPr>
        <w:rFonts w:ascii="Arial" w:hAnsi="Arial"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24" w15:restartNumberingAfterBreak="0">
    <w:nsid w:val="666753FC"/>
    <w:multiLevelType w:val="hybridMultilevel"/>
    <w:tmpl w:val="B3182108"/>
    <w:lvl w:ilvl="0" w:tplc="0AA018A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A58131D"/>
    <w:multiLevelType w:val="hybridMultilevel"/>
    <w:tmpl w:val="D5F0DA0C"/>
    <w:lvl w:ilvl="0" w:tplc="F05CB2E4">
      <w:numFmt w:val="bullet"/>
      <w:lvlText w:val="-"/>
      <w:lvlJc w:val="left"/>
      <w:pPr>
        <w:tabs>
          <w:tab w:val="num" w:pos="360"/>
        </w:tabs>
        <w:ind w:left="36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350EEC"/>
    <w:multiLevelType w:val="multilevel"/>
    <w:tmpl w:val="3D8EF186"/>
    <w:lvl w:ilvl="0">
      <w:start w:val="1"/>
      <w:numFmt w:val="decimal"/>
      <w:lvlText w:val="%1."/>
      <w:lvlJc w:val="left"/>
      <w:pPr>
        <w:ind w:left="504" w:hanging="504"/>
      </w:pPr>
      <w:rPr>
        <w:rFonts w:hint="default"/>
      </w:rPr>
    </w:lvl>
    <w:lvl w:ilvl="1">
      <w:start w:val="1"/>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73677DB3"/>
    <w:multiLevelType w:val="multilevel"/>
    <w:tmpl w:val="0ED436F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1B3F86"/>
    <w:multiLevelType w:val="hybridMultilevel"/>
    <w:tmpl w:val="59360298"/>
    <w:lvl w:ilvl="0" w:tplc="1D20AE1E">
      <w:start w:val="201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9811CAA"/>
    <w:multiLevelType w:val="hybridMultilevel"/>
    <w:tmpl w:val="828A70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E213C4"/>
    <w:multiLevelType w:val="hybridMultilevel"/>
    <w:tmpl w:val="A5043E5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15:restartNumberingAfterBreak="0">
    <w:nsid w:val="7CE531CB"/>
    <w:multiLevelType w:val="hybridMultilevel"/>
    <w:tmpl w:val="E2580C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E52097"/>
    <w:multiLevelType w:val="singleLevel"/>
    <w:tmpl w:val="F5BA9318"/>
    <w:lvl w:ilvl="0">
      <w:start w:val="1"/>
      <w:numFmt w:val="decimal"/>
      <w:lvlText w:val="%1. "/>
      <w:legacy w:legacy="1" w:legacySpace="0" w:legacyIndent="283"/>
      <w:lvlJc w:val="left"/>
      <w:pPr>
        <w:ind w:left="1723" w:hanging="283"/>
      </w:pPr>
      <w:rPr>
        <w:rFonts w:ascii="ITC Avant Garde" w:hAnsi="ITC Avant Garde" w:cs="Times New Roman" w:hint="default"/>
        <w:b w:val="0"/>
        <w:i w:val="0"/>
        <w:sz w:val="20"/>
        <w:u w:val="none"/>
      </w:rPr>
    </w:lvl>
  </w:abstractNum>
  <w:abstractNum w:abstractNumId="33" w15:restartNumberingAfterBreak="0">
    <w:nsid w:val="7E19615B"/>
    <w:multiLevelType w:val="hybridMultilevel"/>
    <w:tmpl w:val="64FC94C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4" w15:restartNumberingAfterBreak="0">
    <w:nsid w:val="7F180574"/>
    <w:multiLevelType w:val="hybridMultilevel"/>
    <w:tmpl w:val="C1D46906"/>
    <w:lvl w:ilvl="0" w:tplc="63B0CC5E">
      <w:start w:val="1"/>
      <w:numFmt w:val="decimal"/>
      <w:lvlText w:val="%1."/>
      <w:lvlJc w:val="left"/>
      <w:pPr>
        <w:ind w:left="2136" w:hanging="360"/>
      </w:pPr>
      <w:rPr>
        <w:rFonts w:hint="default"/>
      </w:rPr>
    </w:lvl>
    <w:lvl w:ilvl="1" w:tplc="041A0019">
      <w:start w:val="1"/>
      <w:numFmt w:val="lowerLetter"/>
      <w:lvlText w:val="%2."/>
      <w:lvlJc w:val="left"/>
      <w:pPr>
        <w:ind w:left="2856" w:hanging="360"/>
      </w:pPr>
    </w:lvl>
    <w:lvl w:ilvl="2" w:tplc="041A001B">
      <w:start w:val="1"/>
      <w:numFmt w:val="lowerRoman"/>
      <w:lvlText w:val="%3."/>
      <w:lvlJc w:val="right"/>
      <w:pPr>
        <w:ind w:left="3576" w:hanging="180"/>
      </w:pPr>
    </w:lvl>
    <w:lvl w:ilvl="3" w:tplc="041A000F">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num w:numId="1">
    <w:abstractNumId w:val="25"/>
  </w:num>
  <w:num w:numId="2">
    <w:abstractNumId w:val="6"/>
  </w:num>
  <w:num w:numId="3">
    <w:abstractNumId w:val="20"/>
  </w:num>
  <w:num w:numId="4">
    <w:abstractNumId w:val="34"/>
  </w:num>
  <w:num w:numId="5">
    <w:abstractNumId w:val="8"/>
  </w:num>
  <w:num w:numId="6">
    <w:abstractNumId w:val="10"/>
  </w:num>
  <w:num w:numId="7">
    <w:abstractNumId w:val="1"/>
    <w:lvlOverride w:ilvl="0">
      <w:lvl w:ilvl="0">
        <w:numFmt w:val="lowerLetter"/>
        <w:lvlText w:val="%1."/>
        <w:lvlJc w:val="left"/>
      </w:lvl>
    </w:lvlOverride>
  </w:num>
  <w:num w:numId="8">
    <w:abstractNumId w:val="29"/>
  </w:num>
  <w:num w:numId="9">
    <w:abstractNumId w:val="13"/>
  </w:num>
  <w:num w:numId="10">
    <w:abstractNumId w:val="32"/>
  </w:num>
  <w:num w:numId="11">
    <w:abstractNumId w:val="21"/>
  </w:num>
  <w:num w:numId="12">
    <w:abstractNumId w:val="22"/>
  </w:num>
  <w:num w:numId="13">
    <w:abstractNumId w:val="15"/>
  </w:num>
  <w:num w:numId="14">
    <w:abstractNumId w:val="26"/>
  </w:num>
  <w:num w:numId="15">
    <w:abstractNumId w:val="19"/>
  </w:num>
  <w:num w:numId="16">
    <w:abstractNumId w:val="3"/>
  </w:num>
  <w:num w:numId="17">
    <w:abstractNumId w:val="11"/>
  </w:num>
  <w:num w:numId="18">
    <w:abstractNumId w:val="17"/>
  </w:num>
  <w:num w:numId="19">
    <w:abstractNumId w:val="16"/>
  </w:num>
  <w:num w:numId="20">
    <w:abstractNumId w:val="27"/>
  </w:num>
  <w:num w:numId="21">
    <w:abstractNumId w:val="4"/>
  </w:num>
  <w:num w:numId="22">
    <w:abstractNumId w:val="24"/>
  </w:num>
  <w:num w:numId="23">
    <w:abstractNumId w:val="31"/>
  </w:num>
  <w:num w:numId="24">
    <w:abstractNumId w:val="9"/>
  </w:num>
  <w:num w:numId="25">
    <w:abstractNumId w:val="12"/>
  </w:num>
  <w:num w:numId="26">
    <w:abstractNumId w:val="2"/>
  </w:num>
  <w:num w:numId="27">
    <w:abstractNumId w:val="0"/>
  </w:num>
  <w:num w:numId="28">
    <w:abstractNumId w:val="5"/>
  </w:num>
  <w:num w:numId="29">
    <w:abstractNumId w:val="28"/>
  </w:num>
  <w:num w:numId="30">
    <w:abstractNumId w:val="30"/>
  </w:num>
  <w:num w:numId="31">
    <w:abstractNumId w:val="33"/>
  </w:num>
  <w:num w:numId="32">
    <w:abstractNumId w:val="23"/>
  </w:num>
  <w:num w:numId="33">
    <w:abstractNumId w:val="18"/>
  </w:num>
  <w:num w:numId="34">
    <w:abstractNumId w:val="1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32"/>
    <w:rsid w:val="00021EFE"/>
    <w:rsid w:val="0002349F"/>
    <w:rsid w:val="00030727"/>
    <w:rsid w:val="00036561"/>
    <w:rsid w:val="00037C59"/>
    <w:rsid w:val="00044B56"/>
    <w:rsid w:val="00044DDB"/>
    <w:rsid w:val="00047838"/>
    <w:rsid w:val="00047DD7"/>
    <w:rsid w:val="00057345"/>
    <w:rsid w:val="00061482"/>
    <w:rsid w:val="00062386"/>
    <w:rsid w:val="00062516"/>
    <w:rsid w:val="00063D49"/>
    <w:rsid w:val="000766D5"/>
    <w:rsid w:val="000822C8"/>
    <w:rsid w:val="0008372A"/>
    <w:rsid w:val="00084F34"/>
    <w:rsid w:val="00093C9E"/>
    <w:rsid w:val="00096E20"/>
    <w:rsid w:val="000A0292"/>
    <w:rsid w:val="000A0686"/>
    <w:rsid w:val="000A3AAC"/>
    <w:rsid w:val="000B0013"/>
    <w:rsid w:val="000B18BE"/>
    <w:rsid w:val="000C71B8"/>
    <w:rsid w:val="000D3A82"/>
    <w:rsid w:val="000E3865"/>
    <w:rsid w:val="000E5097"/>
    <w:rsid w:val="000E69CA"/>
    <w:rsid w:val="000F0701"/>
    <w:rsid w:val="000F5D75"/>
    <w:rsid w:val="000F7C6D"/>
    <w:rsid w:val="0010217C"/>
    <w:rsid w:val="00103E2A"/>
    <w:rsid w:val="00111B19"/>
    <w:rsid w:val="001124C7"/>
    <w:rsid w:val="00114F66"/>
    <w:rsid w:val="00123E28"/>
    <w:rsid w:val="00141C1E"/>
    <w:rsid w:val="00147B50"/>
    <w:rsid w:val="001542C6"/>
    <w:rsid w:val="00162DBD"/>
    <w:rsid w:val="00163ABE"/>
    <w:rsid w:val="00163E06"/>
    <w:rsid w:val="001675E9"/>
    <w:rsid w:val="00167D45"/>
    <w:rsid w:val="00177C21"/>
    <w:rsid w:val="00180BDD"/>
    <w:rsid w:val="00181209"/>
    <w:rsid w:val="00183138"/>
    <w:rsid w:val="00194683"/>
    <w:rsid w:val="001A11C4"/>
    <w:rsid w:val="001A299B"/>
    <w:rsid w:val="001A6657"/>
    <w:rsid w:val="001D097B"/>
    <w:rsid w:val="001D22D0"/>
    <w:rsid w:val="001D2E68"/>
    <w:rsid w:val="001D4362"/>
    <w:rsid w:val="001D4624"/>
    <w:rsid w:val="001E1CF2"/>
    <w:rsid w:val="001E2F04"/>
    <w:rsid w:val="001E584C"/>
    <w:rsid w:val="001F0586"/>
    <w:rsid w:val="001F35D6"/>
    <w:rsid w:val="001F5261"/>
    <w:rsid w:val="00201A33"/>
    <w:rsid w:val="00202637"/>
    <w:rsid w:val="00206375"/>
    <w:rsid w:val="00211A3F"/>
    <w:rsid w:val="002126CE"/>
    <w:rsid w:val="00221D42"/>
    <w:rsid w:val="00224225"/>
    <w:rsid w:val="0023739C"/>
    <w:rsid w:val="00242123"/>
    <w:rsid w:val="002444D6"/>
    <w:rsid w:val="00245D42"/>
    <w:rsid w:val="00246A7A"/>
    <w:rsid w:val="00246DCC"/>
    <w:rsid w:val="00251E8E"/>
    <w:rsid w:val="0027388F"/>
    <w:rsid w:val="00273A51"/>
    <w:rsid w:val="002803B3"/>
    <w:rsid w:val="00280FBE"/>
    <w:rsid w:val="002831C0"/>
    <w:rsid w:val="00284C91"/>
    <w:rsid w:val="00285BC5"/>
    <w:rsid w:val="00290CCE"/>
    <w:rsid w:val="002A0810"/>
    <w:rsid w:val="002A08A3"/>
    <w:rsid w:val="002A1DEF"/>
    <w:rsid w:val="002A37F3"/>
    <w:rsid w:val="002A3D8D"/>
    <w:rsid w:val="002A682F"/>
    <w:rsid w:val="002B41F4"/>
    <w:rsid w:val="002B45EE"/>
    <w:rsid w:val="002D4674"/>
    <w:rsid w:val="002D77F8"/>
    <w:rsid w:val="00302CC0"/>
    <w:rsid w:val="00306FAE"/>
    <w:rsid w:val="003321F1"/>
    <w:rsid w:val="00340400"/>
    <w:rsid w:val="003442E0"/>
    <w:rsid w:val="0034552E"/>
    <w:rsid w:val="00353534"/>
    <w:rsid w:val="00354F13"/>
    <w:rsid w:val="00355691"/>
    <w:rsid w:val="00361F6F"/>
    <w:rsid w:val="003742EA"/>
    <w:rsid w:val="00375099"/>
    <w:rsid w:val="003765AF"/>
    <w:rsid w:val="00383112"/>
    <w:rsid w:val="0038501F"/>
    <w:rsid w:val="00386BE2"/>
    <w:rsid w:val="00386C14"/>
    <w:rsid w:val="003933BE"/>
    <w:rsid w:val="003947B4"/>
    <w:rsid w:val="0039629B"/>
    <w:rsid w:val="003A2AFD"/>
    <w:rsid w:val="003A6885"/>
    <w:rsid w:val="003B07B4"/>
    <w:rsid w:val="003B2BCE"/>
    <w:rsid w:val="003B5BD2"/>
    <w:rsid w:val="003E0E7C"/>
    <w:rsid w:val="003F7318"/>
    <w:rsid w:val="00404872"/>
    <w:rsid w:val="00405289"/>
    <w:rsid w:val="004052E1"/>
    <w:rsid w:val="00415EEB"/>
    <w:rsid w:val="0041741A"/>
    <w:rsid w:val="00423F9A"/>
    <w:rsid w:val="00431486"/>
    <w:rsid w:val="00442A95"/>
    <w:rsid w:val="00444861"/>
    <w:rsid w:val="004512F8"/>
    <w:rsid w:val="00462E44"/>
    <w:rsid w:val="004636DE"/>
    <w:rsid w:val="00471219"/>
    <w:rsid w:val="0047463D"/>
    <w:rsid w:val="00474696"/>
    <w:rsid w:val="00482FA5"/>
    <w:rsid w:val="004866F2"/>
    <w:rsid w:val="004A13E7"/>
    <w:rsid w:val="004A2D5B"/>
    <w:rsid w:val="004A5728"/>
    <w:rsid w:val="004B4313"/>
    <w:rsid w:val="004C2D05"/>
    <w:rsid w:val="004C54FF"/>
    <w:rsid w:val="004C6DD5"/>
    <w:rsid w:val="004C7A50"/>
    <w:rsid w:val="004D351B"/>
    <w:rsid w:val="004E0A7C"/>
    <w:rsid w:val="004E0E2A"/>
    <w:rsid w:val="004E6FA2"/>
    <w:rsid w:val="004F07B0"/>
    <w:rsid w:val="004F11C0"/>
    <w:rsid w:val="0050612A"/>
    <w:rsid w:val="00514B36"/>
    <w:rsid w:val="00517D2F"/>
    <w:rsid w:val="0052019B"/>
    <w:rsid w:val="00520942"/>
    <w:rsid w:val="00525652"/>
    <w:rsid w:val="00527864"/>
    <w:rsid w:val="0053549C"/>
    <w:rsid w:val="00554513"/>
    <w:rsid w:val="00563380"/>
    <w:rsid w:val="00566D6B"/>
    <w:rsid w:val="005677D3"/>
    <w:rsid w:val="00591E34"/>
    <w:rsid w:val="005940E8"/>
    <w:rsid w:val="005A4B83"/>
    <w:rsid w:val="005A5A01"/>
    <w:rsid w:val="005B1F47"/>
    <w:rsid w:val="005C6E0C"/>
    <w:rsid w:val="005D0E36"/>
    <w:rsid w:val="005D1232"/>
    <w:rsid w:val="005D3FB7"/>
    <w:rsid w:val="005D4ACA"/>
    <w:rsid w:val="005D56EA"/>
    <w:rsid w:val="005D6AAE"/>
    <w:rsid w:val="005D6E64"/>
    <w:rsid w:val="005E608C"/>
    <w:rsid w:val="005E74DB"/>
    <w:rsid w:val="005F5483"/>
    <w:rsid w:val="005F5BAA"/>
    <w:rsid w:val="0061056F"/>
    <w:rsid w:val="00610E72"/>
    <w:rsid w:val="00611FBC"/>
    <w:rsid w:val="006273C1"/>
    <w:rsid w:val="00631394"/>
    <w:rsid w:val="00631E14"/>
    <w:rsid w:val="0063203B"/>
    <w:rsid w:val="006361E2"/>
    <w:rsid w:val="006366F1"/>
    <w:rsid w:val="006417A7"/>
    <w:rsid w:val="00656BD1"/>
    <w:rsid w:val="00664470"/>
    <w:rsid w:val="00670826"/>
    <w:rsid w:val="006719C4"/>
    <w:rsid w:val="00672234"/>
    <w:rsid w:val="0068575A"/>
    <w:rsid w:val="00686762"/>
    <w:rsid w:val="00697C83"/>
    <w:rsid w:val="006A31C2"/>
    <w:rsid w:val="006B10FF"/>
    <w:rsid w:val="006B2E4E"/>
    <w:rsid w:val="006C56B4"/>
    <w:rsid w:val="006D20DF"/>
    <w:rsid w:val="006D2F1B"/>
    <w:rsid w:val="006D74A2"/>
    <w:rsid w:val="006E0E2D"/>
    <w:rsid w:val="006F3599"/>
    <w:rsid w:val="00706A59"/>
    <w:rsid w:val="00720788"/>
    <w:rsid w:val="00723337"/>
    <w:rsid w:val="007265DB"/>
    <w:rsid w:val="00730296"/>
    <w:rsid w:val="0073377A"/>
    <w:rsid w:val="00741E98"/>
    <w:rsid w:val="0074335C"/>
    <w:rsid w:val="00752473"/>
    <w:rsid w:val="00753BA1"/>
    <w:rsid w:val="007562F5"/>
    <w:rsid w:val="0076793D"/>
    <w:rsid w:val="00776A4B"/>
    <w:rsid w:val="00792355"/>
    <w:rsid w:val="0079670F"/>
    <w:rsid w:val="00796E7E"/>
    <w:rsid w:val="007A05A1"/>
    <w:rsid w:val="007A1510"/>
    <w:rsid w:val="007A17BD"/>
    <w:rsid w:val="007B2433"/>
    <w:rsid w:val="007C3E32"/>
    <w:rsid w:val="007D3E17"/>
    <w:rsid w:val="007D5D56"/>
    <w:rsid w:val="007D6F8A"/>
    <w:rsid w:val="007D7B53"/>
    <w:rsid w:val="007E07EC"/>
    <w:rsid w:val="007E739C"/>
    <w:rsid w:val="007F1D2D"/>
    <w:rsid w:val="007F2A2C"/>
    <w:rsid w:val="007F6F75"/>
    <w:rsid w:val="007F7E43"/>
    <w:rsid w:val="00811645"/>
    <w:rsid w:val="00814A7F"/>
    <w:rsid w:val="00817275"/>
    <w:rsid w:val="00817C5A"/>
    <w:rsid w:val="008227AD"/>
    <w:rsid w:val="00825B9C"/>
    <w:rsid w:val="00826034"/>
    <w:rsid w:val="008405A9"/>
    <w:rsid w:val="0084262A"/>
    <w:rsid w:val="0084416A"/>
    <w:rsid w:val="0085051F"/>
    <w:rsid w:val="00850A75"/>
    <w:rsid w:val="0086681D"/>
    <w:rsid w:val="00870761"/>
    <w:rsid w:val="00892690"/>
    <w:rsid w:val="008A1757"/>
    <w:rsid w:val="008C19A8"/>
    <w:rsid w:val="008C7B03"/>
    <w:rsid w:val="008E0544"/>
    <w:rsid w:val="008F410F"/>
    <w:rsid w:val="008F49A1"/>
    <w:rsid w:val="009008B2"/>
    <w:rsid w:val="00905B7B"/>
    <w:rsid w:val="009137A4"/>
    <w:rsid w:val="00916CC8"/>
    <w:rsid w:val="00923946"/>
    <w:rsid w:val="00924433"/>
    <w:rsid w:val="00926B43"/>
    <w:rsid w:val="00927C88"/>
    <w:rsid w:val="00927E3A"/>
    <w:rsid w:val="00931DF4"/>
    <w:rsid w:val="0093312D"/>
    <w:rsid w:val="00933220"/>
    <w:rsid w:val="009337A2"/>
    <w:rsid w:val="00942AE8"/>
    <w:rsid w:val="00960715"/>
    <w:rsid w:val="009608A8"/>
    <w:rsid w:val="00962477"/>
    <w:rsid w:val="00966BE8"/>
    <w:rsid w:val="00970740"/>
    <w:rsid w:val="00970F96"/>
    <w:rsid w:val="00972162"/>
    <w:rsid w:val="00975573"/>
    <w:rsid w:val="0098395F"/>
    <w:rsid w:val="00995ED4"/>
    <w:rsid w:val="00996136"/>
    <w:rsid w:val="009A6878"/>
    <w:rsid w:val="009B6C08"/>
    <w:rsid w:val="009C7A80"/>
    <w:rsid w:val="009D1ADD"/>
    <w:rsid w:val="009D5F4D"/>
    <w:rsid w:val="009D7791"/>
    <w:rsid w:val="009E44BE"/>
    <w:rsid w:val="009F216E"/>
    <w:rsid w:val="009F454E"/>
    <w:rsid w:val="00A004EE"/>
    <w:rsid w:val="00A12563"/>
    <w:rsid w:val="00A27B0B"/>
    <w:rsid w:val="00A311C0"/>
    <w:rsid w:val="00A35705"/>
    <w:rsid w:val="00A41E28"/>
    <w:rsid w:val="00A42310"/>
    <w:rsid w:val="00A427C0"/>
    <w:rsid w:val="00A438F1"/>
    <w:rsid w:val="00A46922"/>
    <w:rsid w:val="00A6189C"/>
    <w:rsid w:val="00A66E2C"/>
    <w:rsid w:val="00A724A8"/>
    <w:rsid w:val="00A747E8"/>
    <w:rsid w:val="00A852BC"/>
    <w:rsid w:val="00A86186"/>
    <w:rsid w:val="00A86FD9"/>
    <w:rsid w:val="00A92432"/>
    <w:rsid w:val="00A97D1A"/>
    <w:rsid w:val="00AA06F7"/>
    <w:rsid w:val="00AB2BEC"/>
    <w:rsid w:val="00AB7F86"/>
    <w:rsid w:val="00AD3F3D"/>
    <w:rsid w:val="00AD68D8"/>
    <w:rsid w:val="00AF1F38"/>
    <w:rsid w:val="00AF2570"/>
    <w:rsid w:val="00AF3F63"/>
    <w:rsid w:val="00AF6392"/>
    <w:rsid w:val="00AF6EF4"/>
    <w:rsid w:val="00AF7509"/>
    <w:rsid w:val="00B0617E"/>
    <w:rsid w:val="00B23246"/>
    <w:rsid w:val="00B321C7"/>
    <w:rsid w:val="00B469C8"/>
    <w:rsid w:val="00B46F6A"/>
    <w:rsid w:val="00B5328A"/>
    <w:rsid w:val="00B614EA"/>
    <w:rsid w:val="00B64F03"/>
    <w:rsid w:val="00B85085"/>
    <w:rsid w:val="00B87080"/>
    <w:rsid w:val="00B87182"/>
    <w:rsid w:val="00B90D1D"/>
    <w:rsid w:val="00B97289"/>
    <w:rsid w:val="00BA23A6"/>
    <w:rsid w:val="00BA3638"/>
    <w:rsid w:val="00BA666D"/>
    <w:rsid w:val="00BB5D15"/>
    <w:rsid w:val="00BB70FF"/>
    <w:rsid w:val="00BC0B8E"/>
    <w:rsid w:val="00BC2AD1"/>
    <w:rsid w:val="00BD01D3"/>
    <w:rsid w:val="00BD42CB"/>
    <w:rsid w:val="00BD62F6"/>
    <w:rsid w:val="00BE0053"/>
    <w:rsid w:val="00BE1597"/>
    <w:rsid w:val="00BE3204"/>
    <w:rsid w:val="00BE4F0C"/>
    <w:rsid w:val="00BE5E21"/>
    <w:rsid w:val="00C0609B"/>
    <w:rsid w:val="00C24578"/>
    <w:rsid w:val="00C26FB0"/>
    <w:rsid w:val="00C3513A"/>
    <w:rsid w:val="00C41AD4"/>
    <w:rsid w:val="00C513A7"/>
    <w:rsid w:val="00C51955"/>
    <w:rsid w:val="00C5297F"/>
    <w:rsid w:val="00C54354"/>
    <w:rsid w:val="00C603C0"/>
    <w:rsid w:val="00C6223B"/>
    <w:rsid w:val="00C72639"/>
    <w:rsid w:val="00C75475"/>
    <w:rsid w:val="00C84C63"/>
    <w:rsid w:val="00C84DB7"/>
    <w:rsid w:val="00CA25D9"/>
    <w:rsid w:val="00CA25F0"/>
    <w:rsid w:val="00CA3ECD"/>
    <w:rsid w:val="00CB17EB"/>
    <w:rsid w:val="00CB19D4"/>
    <w:rsid w:val="00CB41BF"/>
    <w:rsid w:val="00CB6C4A"/>
    <w:rsid w:val="00CB78D4"/>
    <w:rsid w:val="00CC2364"/>
    <w:rsid w:val="00CE06FA"/>
    <w:rsid w:val="00CE7658"/>
    <w:rsid w:val="00CE7C6C"/>
    <w:rsid w:val="00CF177C"/>
    <w:rsid w:val="00CF210E"/>
    <w:rsid w:val="00CF4252"/>
    <w:rsid w:val="00CF43E7"/>
    <w:rsid w:val="00CF5A7B"/>
    <w:rsid w:val="00CF705D"/>
    <w:rsid w:val="00D00F40"/>
    <w:rsid w:val="00D06A57"/>
    <w:rsid w:val="00D06FDE"/>
    <w:rsid w:val="00D14F33"/>
    <w:rsid w:val="00D153D1"/>
    <w:rsid w:val="00D2152D"/>
    <w:rsid w:val="00D267B1"/>
    <w:rsid w:val="00D274FC"/>
    <w:rsid w:val="00D308AE"/>
    <w:rsid w:val="00D30EFC"/>
    <w:rsid w:val="00D321C4"/>
    <w:rsid w:val="00D40E92"/>
    <w:rsid w:val="00D41BB6"/>
    <w:rsid w:val="00D5339D"/>
    <w:rsid w:val="00D551C3"/>
    <w:rsid w:val="00D55E78"/>
    <w:rsid w:val="00D57191"/>
    <w:rsid w:val="00D57A59"/>
    <w:rsid w:val="00D60450"/>
    <w:rsid w:val="00D60B0B"/>
    <w:rsid w:val="00D6136C"/>
    <w:rsid w:val="00D62E09"/>
    <w:rsid w:val="00D64124"/>
    <w:rsid w:val="00D71183"/>
    <w:rsid w:val="00D7487A"/>
    <w:rsid w:val="00D7705C"/>
    <w:rsid w:val="00D8026A"/>
    <w:rsid w:val="00D90C6A"/>
    <w:rsid w:val="00D96BA8"/>
    <w:rsid w:val="00DA2997"/>
    <w:rsid w:val="00DA3906"/>
    <w:rsid w:val="00DA4F98"/>
    <w:rsid w:val="00DA7561"/>
    <w:rsid w:val="00DB2EA8"/>
    <w:rsid w:val="00DB7B1A"/>
    <w:rsid w:val="00DC4264"/>
    <w:rsid w:val="00DC4903"/>
    <w:rsid w:val="00DD138F"/>
    <w:rsid w:val="00DD2C0D"/>
    <w:rsid w:val="00DD3E48"/>
    <w:rsid w:val="00DD52BB"/>
    <w:rsid w:val="00DE2983"/>
    <w:rsid w:val="00DE4274"/>
    <w:rsid w:val="00E007C9"/>
    <w:rsid w:val="00E031C3"/>
    <w:rsid w:val="00E1254D"/>
    <w:rsid w:val="00E12842"/>
    <w:rsid w:val="00E12A71"/>
    <w:rsid w:val="00E13232"/>
    <w:rsid w:val="00E165B4"/>
    <w:rsid w:val="00E17F77"/>
    <w:rsid w:val="00E272E8"/>
    <w:rsid w:val="00E27318"/>
    <w:rsid w:val="00E30398"/>
    <w:rsid w:val="00E3174B"/>
    <w:rsid w:val="00E33BAE"/>
    <w:rsid w:val="00E3635A"/>
    <w:rsid w:val="00E441D5"/>
    <w:rsid w:val="00E54044"/>
    <w:rsid w:val="00E62086"/>
    <w:rsid w:val="00E85A40"/>
    <w:rsid w:val="00E85C8B"/>
    <w:rsid w:val="00E87B4E"/>
    <w:rsid w:val="00EA3A9A"/>
    <w:rsid w:val="00EC06D5"/>
    <w:rsid w:val="00EC1B17"/>
    <w:rsid w:val="00EC24DD"/>
    <w:rsid w:val="00EC6F6B"/>
    <w:rsid w:val="00ED2D58"/>
    <w:rsid w:val="00ED3310"/>
    <w:rsid w:val="00EE1F3C"/>
    <w:rsid w:val="00EE7515"/>
    <w:rsid w:val="00EF3A98"/>
    <w:rsid w:val="00EF6779"/>
    <w:rsid w:val="00F1664D"/>
    <w:rsid w:val="00F30EC5"/>
    <w:rsid w:val="00F32E43"/>
    <w:rsid w:val="00F36BFF"/>
    <w:rsid w:val="00F5181F"/>
    <w:rsid w:val="00F520AB"/>
    <w:rsid w:val="00F557BB"/>
    <w:rsid w:val="00F6262D"/>
    <w:rsid w:val="00F64978"/>
    <w:rsid w:val="00F71EFB"/>
    <w:rsid w:val="00F721C0"/>
    <w:rsid w:val="00F740C9"/>
    <w:rsid w:val="00F742D9"/>
    <w:rsid w:val="00F770D6"/>
    <w:rsid w:val="00F94686"/>
    <w:rsid w:val="00FA21DF"/>
    <w:rsid w:val="00FA2979"/>
    <w:rsid w:val="00FB34A3"/>
    <w:rsid w:val="00FC03E4"/>
    <w:rsid w:val="00FC359A"/>
    <w:rsid w:val="00FC56EE"/>
    <w:rsid w:val="00FE3D04"/>
    <w:rsid w:val="00FE7FCE"/>
    <w:rsid w:val="00FF08CF"/>
    <w:rsid w:val="00FF441C"/>
    <w:rsid w:val="00FF5FD5"/>
    <w:rsid w:val="00FF7F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02D0"/>
  <w15:docId w15:val="{1B02CEE6-45D7-4443-9D8A-9C91BAF8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C1E"/>
    <w:pPr>
      <w:spacing w:after="160" w:line="259" w:lineRule="auto"/>
    </w:pPr>
  </w:style>
  <w:style w:type="paragraph" w:styleId="Naslov1">
    <w:name w:val="heading 1"/>
    <w:basedOn w:val="Normal"/>
    <w:link w:val="Naslov1Char"/>
    <w:qFormat/>
    <w:rsid w:val="00D60B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7C3E32"/>
    <w:pPr>
      <w:ind w:left="720"/>
      <w:contextualSpacing/>
    </w:pPr>
  </w:style>
  <w:style w:type="paragraph" w:styleId="Tijeloteksta2">
    <w:name w:val="Body Text 2"/>
    <w:basedOn w:val="Normal"/>
    <w:link w:val="Tijeloteksta2Char"/>
    <w:uiPriority w:val="99"/>
    <w:rsid w:val="00FF441C"/>
    <w:pPr>
      <w:widowControl w:val="0"/>
      <w:tabs>
        <w:tab w:val="left" w:pos="-720"/>
      </w:tabs>
      <w:suppressAutoHyphens/>
      <w:spacing w:after="0" w:line="240" w:lineRule="auto"/>
    </w:pPr>
    <w:rPr>
      <w:rFonts w:ascii="Times New Roman" w:eastAsia="Times New Roman" w:hAnsi="Times New Roman" w:cs="Times New Roman"/>
      <w:b/>
      <w:spacing w:val="-3"/>
      <w:sz w:val="24"/>
      <w:szCs w:val="20"/>
      <w:lang w:val="en-US" w:eastAsia="hr-HR"/>
    </w:rPr>
  </w:style>
  <w:style w:type="character" w:customStyle="1" w:styleId="Tijeloteksta2Char">
    <w:name w:val="Tijelo teksta 2 Char"/>
    <w:basedOn w:val="Zadanifontodlomka"/>
    <w:link w:val="Tijeloteksta2"/>
    <w:uiPriority w:val="99"/>
    <w:rsid w:val="00FF441C"/>
    <w:rPr>
      <w:rFonts w:ascii="Times New Roman" w:eastAsia="Times New Roman" w:hAnsi="Times New Roman" w:cs="Times New Roman"/>
      <w:b/>
      <w:spacing w:val="-3"/>
      <w:sz w:val="24"/>
      <w:szCs w:val="20"/>
      <w:lang w:val="en-US" w:eastAsia="hr-HR"/>
    </w:rPr>
  </w:style>
  <w:style w:type="paragraph" w:styleId="Uvuenotijeloteksta">
    <w:name w:val="Body Text Indent"/>
    <w:basedOn w:val="Normal"/>
    <w:link w:val="UvuenotijelotekstaChar"/>
    <w:uiPriority w:val="99"/>
    <w:rsid w:val="00FF441C"/>
    <w:pPr>
      <w:widowControl w:val="0"/>
      <w:tabs>
        <w:tab w:val="left" w:pos="-720"/>
      </w:tabs>
      <w:suppressAutoHyphens/>
      <w:spacing w:after="0" w:line="240" w:lineRule="auto"/>
      <w:ind w:left="60"/>
    </w:pPr>
    <w:rPr>
      <w:rFonts w:ascii="Times New Roman" w:eastAsia="Times New Roman" w:hAnsi="Times New Roman" w:cs="Times New Roman"/>
      <w:spacing w:val="-3"/>
      <w:sz w:val="24"/>
      <w:szCs w:val="20"/>
      <w:lang w:val="en-US" w:eastAsia="hr-HR"/>
    </w:rPr>
  </w:style>
  <w:style w:type="character" w:customStyle="1" w:styleId="UvuenotijelotekstaChar">
    <w:name w:val="Uvučeno tijelo teksta Char"/>
    <w:basedOn w:val="Zadanifontodlomka"/>
    <w:link w:val="Uvuenotijeloteksta"/>
    <w:uiPriority w:val="99"/>
    <w:rsid w:val="00FF441C"/>
    <w:rPr>
      <w:rFonts w:ascii="Times New Roman" w:eastAsia="Times New Roman" w:hAnsi="Times New Roman" w:cs="Times New Roman"/>
      <w:spacing w:val="-3"/>
      <w:sz w:val="24"/>
      <w:szCs w:val="20"/>
      <w:lang w:val="en-US" w:eastAsia="hr-HR"/>
    </w:rPr>
  </w:style>
  <w:style w:type="paragraph" w:styleId="Tekstbalonia">
    <w:name w:val="Balloon Text"/>
    <w:basedOn w:val="Normal"/>
    <w:link w:val="TekstbaloniaChar"/>
    <w:uiPriority w:val="99"/>
    <w:semiHidden/>
    <w:unhideWhenUsed/>
    <w:rsid w:val="00E272E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72E8"/>
    <w:rPr>
      <w:rFonts w:ascii="Segoe UI" w:hAnsi="Segoe UI" w:cs="Segoe UI"/>
      <w:sz w:val="18"/>
      <w:szCs w:val="18"/>
    </w:rPr>
  </w:style>
  <w:style w:type="paragraph" w:styleId="Zaglavlje">
    <w:name w:val="header"/>
    <w:basedOn w:val="Normal"/>
    <w:link w:val="ZaglavljeChar"/>
    <w:uiPriority w:val="99"/>
    <w:unhideWhenUsed/>
    <w:rsid w:val="002A3D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A3D8D"/>
  </w:style>
  <w:style w:type="paragraph" w:styleId="Podnoje">
    <w:name w:val="footer"/>
    <w:basedOn w:val="Normal"/>
    <w:link w:val="PodnojeChar"/>
    <w:uiPriority w:val="99"/>
    <w:unhideWhenUsed/>
    <w:rsid w:val="002A3D8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A3D8D"/>
  </w:style>
  <w:style w:type="character" w:customStyle="1" w:styleId="Naslov1Char">
    <w:name w:val="Naslov 1 Char"/>
    <w:basedOn w:val="Zadanifontodlomka"/>
    <w:link w:val="Naslov1"/>
    <w:rsid w:val="00D60B0B"/>
    <w:rPr>
      <w:rFonts w:ascii="Times New Roman" w:eastAsia="Times New Roman" w:hAnsi="Times New Roman" w:cs="Times New Roman"/>
      <w:b/>
      <w:bCs/>
      <w:kern w:val="36"/>
      <w:sz w:val="48"/>
      <w:szCs w:val="48"/>
      <w:lang w:eastAsia="hr-HR"/>
    </w:rPr>
  </w:style>
  <w:style w:type="table" w:styleId="Reetkatablice">
    <w:name w:val="Table Grid"/>
    <w:basedOn w:val="Obinatablica"/>
    <w:uiPriority w:val="39"/>
    <w:rsid w:val="00CF4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Zadanifontodlomka"/>
    <w:rsid w:val="00096E20"/>
  </w:style>
  <w:style w:type="paragraph" w:styleId="StandardWeb">
    <w:name w:val="Normal (Web)"/>
    <w:basedOn w:val="Normal"/>
    <w:uiPriority w:val="99"/>
    <w:unhideWhenUsed/>
    <w:rsid w:val="00B2324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17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orldskillscroatia?__cft__%5b0%5d=AZXTvwckZ22xg-IqIBmw1PafUdblroNwOMD8ofVwtU79399G943quIqQ5VnNt_CMogx3B3X4X5ZqNp34-J7KyWOt1yQBAIV44MlHqtwP-eEIlDkfaZBpxts0WcfPpWB34gHQ8_aYW8876N-3lTxN-ngNntzz4NZ0YlaMcBzh0Z7TlVjuiqHdvQ_xkoNmQQAKm24&amp;__tn__=-%5d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ol-education.ec.europa.eu/en/etwinning/projects/women-who-touch-he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D89EB-59E3-4B29-B80D-4485B125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13</Pages>
  <Words>4625</Words>
  <Characters>26365</Characters>
  <Application>Microsoft Office Word</Application>
  <DocSecurity>0</DocSecurity>
  <Lines>219</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zeljka.trska</dc:creator>
  <cp:lastModifiedBy>Računovodstvo</cp:lastModifiedBy>
  <cp:revision>39</cp:revision>
  <cp:lastPrinted>2025-11-10T12:38:00Z</cp:lastPrinted>
  <dcterms:created xsi:type="dcterms:W3CDTF">2025-11-06T06:35:00Z</dcterms:created>
  <dcterms:modified xsi:type="dcterms:W3CDTF">2025-11-24T11:10:00Z</dcterms:modified>
</cp:coreProperties>
</file>