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SREDNJA ŠKOLA BEDEKOVČINA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Ljudevita Gaja 1, Bedekovčina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007-03/25-02/03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URBROJ: </w:t>
      </w:r>
      <w:r w:rsidR="00096CB3" w:rsidRPr="00096CB3">
        <w:rPr>
          <w:rFonts w:cs="Times New Roman"/>
        </w:rPr>
        <w:t>2140-86-25-12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EA02D3">
        <w:rPr>
          <w:rFonts w:cs="Times New Roman"/>
        </w:rPr>
        <w:t>24</w:t>
      </w:r>
      <w:r w:rsidR="00955DBE">
        <w:rPr>
          <w:rFonts w:cs="Times New Roman"/>
        </w:rPr>
        <w:t>.10</w:t>
      </w:r>
      <w:r w:rsidRPr="005D233F">
        <w:rPr>
          <w:rFonts w:cs="Times New Roman"/>
        </w:rPr>
        <w:t>.2025.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  <w:r w:rsidRPr="005D233F">
        <w:rPr>
          <w:rFonts w:cs="Times New Roman"/>
        </w:rPr>
        <w:t>Z AP I S N I K</w:t>
      </w:r>
    </w:p>
    <w:p w:rsidR="0026058B" w:rsidRPr="005D233F" w:rsidRDefault="0026058B" w:rsidP="0026058B">
      <w:pPr>
        <w:jc w:val="center"/>
        <w:rPr>
          <w:rFonts w:cs="Times New Roman"/>
        </w:rPr>
      </w:pPr>
      <w:r w:rsidRPr="005D233F">
        <w:rPr>
          <w:rFonts w:cs="Times New Roman"/>
        </w:rPr>
        <w:t xml:space="preserve"> </w:t>
      </w:r>
      <w:r w:rsidR="00096CB3">
        <w:rPr>
          <w:rFonts w:cs="Times New Roman"/>
          <w:b/>
        </w:rPr>
        <w:t>7</w:t>
      </w:r>
      <w:r w:rsidRPr="005D233F">
        <w:rPr>
          <w:rFonts w:cs="Times New Roman"/>
        </w:rPr>
        <w:t xml:space="preserve">. sjednice Školskog odbora održane dana, </w:t>
      </w:r>
      <w:r w:rsidR="00EA02D3">
        <w:rPr>
          <w:rFonts w:cs="Times New Roman"/>
        </w:rPr>
        <w:t>24</w:t>
      </w:r>
      <w:r w:rsidRPr="005D233F">
        <w:rPr>
          <w:rFonts w:cs="Times New Roman"/>
        </w:rPr>
        <w:t>.</w:t>
      </w:r>
      <w:r w:rsidR="00955DBE">
        <w:rPr>
          <w:rFonts w:cs="Times New Roman"/>
        </w:rPr>
        <w:t>10</w:t>
      </w:r>
      <w:r w:rsidRPr="005D233F">
        <w:rPr>
          <w:rFonts w:cs="Times New Roman"/>
        </w:rPr>
        <w:t>.</w:t>
      </w:r>
      <w:r w:rsidR="005B0B79">
        <w:rPr>
          <w:rFonts w:cs="Times New Roman"/>
        </w:rPr>
        <w:t xml:space="preserve"> </w:t>
      </w:r>
      <w:r w:rsidRPr="005D233F">
        <w:rPr>
          <w:rFonts w:cs="Times New Roman"/>
        </w:rPr>
        <w:t>2025</w:t>
      </w:r>
      <w:r w:rsidR="005B0B79">
        <w:rPr>
          <w:rFonts w:cs="Times New Roman"/>
        </w:rPr>
        <w:t>.</w:t>
      </w:r>
      <w:r w:rsidRPr="005D233F">
        <w:rPr>
          <w:rFonts w:cs="Times New Roman"/>
        </w:rPr>
        <w:t xml:space="preserve"> u 19:00 sati</w:t>
      </w:r>
      <w:r w:rsidR="005B0B79">
        <w:rPr>
          <w:rFonts w:cs="Times New Roman"/>
        </w:rPr>
        <w:t>,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  <w:r w:rsidRPr="005D233F">
        <w:rPr>
          <w:rFonts w:eastAsia="Times New Roman" w:cs="Times New Roman"/>
          <w:bCs/>
        </w:rPr>
        <w:t xml:space="preserve">u Srednjoj školi Bedekovčina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</w:p>
    <w:p w:rsidR="0026058B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Prisutni:  </w:t>
      </w:r>
      <w:r w:rsidR="00955DBE">
        <w:rPr>
          <w:rFonts w:cs="Times New Roman"/>
        </w:rPr>
        <w:t xml:space="preserve">Daniela Usmiani, </w:t>
      </w:r>
      <w:r w:rsidRPr="005D233F">
        <w:rPr>
          <w:rFonts w:cs="Times New Roman"/>
        </w:rPr>
        <w:t xml:space="preserve">Sandra </w:t>
      </w:r>
      <w:proofErr w:type="spellStart"/>
      <w:r w:rsidRPr="005D233F">
        <w:rPr>
          <w:rFonts w:cs="Times New Roman"/>
        </w:rPr>
        <w:t>Andročec</w:t>
      </w:r>
      <w:proofErr w:type="spellEnd"/>
      <w:r w:rsidRPr="005D233F">
        <w:rPr>
          <w:rFonts w:cs="Times New Roman"/>
        </w:rPr>
        <w:t xml:space="preserve">, Branka </w:t>
      </w:r>
      <w:proofErr w:type="spellStart"/>
      <w:r w:rsidRPr="005D233F">
        <w:rPr>
          <w:rFonts w:cs="Times New Roman"/>
        </w:rPr>
        <w:t>Celja</w:t>
      </w:r>
      <w:r w:rsidR="00DE0404">
        <w:rPr>
          <w:rFonts w:cs="Times New Roman"/>
        </w:rPr>
        <w:t>k</w:t>
      </w:r>
      <w:proofErr w:type="spellEnd"/>
      <w:r w:rsidR="00DE0404">
        <w:rPr>
          <w:rFonts w:cs="Times New Roman"/>
        </w:rPr>
        <w:t>, Sandra Tuđa</w:t>
      </w:r>
      <w:r w:rsidR="00F23620" w:rsidRPr="005D233F">
        <w:rPr>
          <w:rFonts w:cs="Times New Roman"/>
        </w:rPr>
        <w:t>.</w:t>
      </w:r>
    </w:p>
    <w:p w:rsidR="00EA02D3" w:rsidRDefault="00EA02D3" w:rsidP="0026058B">
      <w:pPr>
        <w:jc w:val="both"/>
        <w:rPr>
          <w:rFonts w:cs="Times New Roman"/>
        </w:rPr>
      </w:pPr>
    </w:p>
    <w:p w:rsidR="00EA02D3" w:rsidRPr="005D233F" w:rsidRDefault="00EA02D3" w:rsidP="0026058B">
      <w:pPr>
        <w:jc w:val="both"/>
        <w:rPr>
          <w:rFonts w:cs="Times New Roman"/>
        </w:rPr>
      </w:pPr>
      <w:r>
        <w:rPr>
          <w:rFonts w:cs="Times New Roman"/>
        </w:rPr>
        <w:t>Opravdano nenazočni: Mišel Mrkoci</w:t>
      </w:r>
      <w:r w:rsidR="00DE0404">
        <w:rPr>
          <w:rFonts w:cs="Times New Roman"/>
        </w:rPr>
        <w:t xml:space="preserve">, </w:t>
      </w:r>
      <w:r>
        <w:rPr>
          <w:rFonts w:cs="Times New Roman"/>
        </w:rPr>
        <w:t>Gordana Janđel</w:t>
      </w:r>
      <w:r w:rsidR="00DE0404">
        <w:rPr>
          <w:rFonts w:cs="Times New Roman"/>
        </w:rPr>
        <w:t xml:space="preserve"> i Elvira Belošević</w:t>
      </w:r>
    </w:p>
    <w:p w:rsidR="00EA02D3" w:rsidRDefault="00EA02D3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Osim članova Školskog odbora sjednici je prisustvovala </w:t>
      </w:r>
      <w:r w:rsidR="00CF7773">
        <w:rPr>
          <w:rFonts w:cs="Times New Roman"/>
        </w:rPr>
        <w:t>ravnateljica škole Vera Hrvoj i Ivana Spevec, voditeljica računovodstva</w:t>
      </w: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="00EA02D3">
        <w:rPr>
          <w:rFonts w:cs="Times New Roman"/>
        </w:rPr>
        <w:t>Klaudija Trajbar</w:t>
      </w:r>
      <w:r w:rsidRPr="005D233F">
        <w:rPr>
          <w:rFonts w:cs="Times New Roman"/>
        </w:rPr>
        <w:t>, tajnica.</w:t>
      </w: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Sjednicu otvara</w:t>
      </w:r>
      <w:r w:rsidR="00F23620" w:rsidRPr="005D233F">
        <w:rPr>
          <w:rFonts w:eastAsia="Times New Roman" w:cs="Times New Roman"/>
        </w:rPr>
        <w:t xml:space="preserve">  predsjednic</w:t>
      </w:r>
      <w:r w:rsidR="00955DBE">
        <w:rPr>
          <w:rFonts w:eastAsia="Times New Roman" w:cs="Times New Roman"/>
        </w:rPr>
        <w:t>a</w:t>
      </w:r>
      <w:r w:rsidRPr="005D233F">
        <w:rPr>
          <w:rFonts w:eastAsia="Times New Roman" w:cs="Times New Roman"/>
        </w:rPr>
        <w:t xml:space="preserve"> Školskog odbora </w:t>
      </w:r>
      <w:r w:rsidR="00955DBE">
        <w:rPr>
          <w:rFonts w:eastAsia="Times New Roman" w:cs="Times New Roman"/>
        </w:rPr>
        <w:t>Daniela Usmiani</w:t>
      </w:r>
      <w:r w:rsidRPr="005D233F">
        <w:rPr>
          <w:rFonts w:eastAsia="Times New Roman" w:cs="Times New Roman"/>
        </w:rPr>
        <w:t>, pozdravlja nazočne, utvrđuje kvorum</w:t>
      </w:r>
      <w:r w:rsidR="0079523E" w:rsidRPr="005D233F">
        <w:rPr>
          <w:rFonts w:eastAsia="Times New Roman" w:cs="Times New Roman"/>
        </w:rPr>
        <w:t xml:space="preserve">, </w:t>
      </w:r>
      <w:r w:rsidRPr="005D233F">
        <w:rPr>
          <w:rFonts w:eastAsia="Times New Roman" w:cs="Times New Roman"/>
        </w:rPr>
        <w:t xml:space="preserve">čita dnevni red s Poziva na sjednicu i predlaže </w:t>
      </w:r>
      <w:r w:rsidR="005B0B79">
        <w:rPr>
          <w:rFonts w:eastAsia="Times New Roman" w:cs="Times New Roman"/>
        </w:rPr>
        <w:t>usvajanje</w:t>
      </w:r>
      <w:r w:rsidRPr="005D233F">
        <w:rPr>
          <w:rFonts w:eastAsia="Times New Roman" w:cs="Times New Roman"/>
        </w:rPr>
        <w:t xml:space="preserve"> dnevnog reda.</w:t>
      </w:r>
    </w:p>
    <w:p w:rsidR="0026058B" w:rsidRPr="005D233F" w:rsidRDefault="0026058B" w:rsidP="0026058B">
      <w:pPr>
        <w:spacing w:before="120"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>D N E V N I  R E D:</w:t>
      </w:r>
    </w:p>
    <w:p w:rsidR="00096CB3" w:rsidRDefault="00096CB3" w:rsidP="00A90A49">
      <w:pPr>
        <w:pStyle w:val="Odlomakpopisa"/>
        <w:numPr>
          <w:ilvl w:val="0"/>
          <w:numId w:val="1"/>
        </w:numPr>
        <w:ind w:left="714" w:hanging="357"/>
        <w:jc w:val="both"/>
        <w:rPr>
          <w:iCs/>
        </w:rPr>
      </w:pPr>
      <w:r>
        <w:rPr>
          <w:iCs/>
        </w:rPr>
        <w:t>Verifikacija zapisnika s 5. sjednice Školskog odbora</w:t>
      </w:r>
    </w:p>
    <w:p w:rsidR="00096CB3" w:rsidRPr="00A342D6" w:rsidRDefault="00096CB3" w:rsidP="00A90A49">
      <w:pPr>
        <w:pStyle w:val="Odlomakpopisa"/>
        <w:numPr>
          <w:ilvl w:val="0"/>
          <w:numId w:val="1"/>
        </w:numPr>
      </w:pPr>
      <w:r w:rsidRPr="00A342D6">
        <w:t>Davanje prethodne suglasnosti za zapošljavanje po provedenom natječaju:</w:t>
      </w:r>
    </w:p>
    <w:p w:rsidR="00096CB3" w:rsidRPr="00EF4316" w:rsidRDefault="00096CB3" w:rsidP="00096CB3">
      <w:pPr>
        <w:pStyle w:val="Odlomakpopisa"/>
        <w:jc w:val="both"/>
        <w:rPr>
          <w:lang w:eastAsia="en-US"/>
        </w:rPr>
      </w:pPr>
      <w:r>
        <w:t xml:space="preserve">- </w:t>
      </w:r>
      <w:r w:rsidRPr="00EF4316">
        <w:t>Nastavnik/ica stručnih predmeta u graditeljstvu</w:t>
      </w:r>
      <w:r w:rsidRPr="00EF4316">
        <w:rPr>
          <w:b/>
        </w:rPr>
        <w:t xml:space="preserve"> - </w:t>
      </w:r>
      <w:r w:rsidRPr="0011702B">
        <w:t>VSS</w:t>
      </w:r>
      <w:r w:rsidRPr="00EF4316">
        <w:rPr>
          <w:b/>
        </w:rPr>
        <w:t xml:space="preserve">, </w:t>
      </w:r>
      <w:r w:rsidRPr="0011702B">
        <w:t xml:space="preserve">1 izvršitelj/ica na određeno puno radno vrijeme, </w:t>
      </w:r>
      <w:r w:rsidRPr="0011702B">
        <w:rPr>
          <w:lang w:eastAsia="en-US"/>
        </w:rPr>
        <w:t>povećan opseg poslova (</w:t>
      </w:r>
      <w:r>
        <w:rPr>
          <w:lang w:eastAsia="en-US"/>
        </w:rPr>
        <w:t>40</w:t>
      </w:r>
      <w:r w:rsidRPr="0011702B">
        <w:rPr>
          <w:lang w:eastAsia="en-US"/>
        </w:rPr>
        <w:t xml:space="preserve"> h tjedno) – do 31.8.2026.</w:t>
      </w:r>
    </w:p>
    <w:p w:rsidR="00096CB3" w:rsidRPr="00EF4316" w:rsidRDefault="00096CB3" w:rsidP="00096CB3">
      <w:pPr>
        <w:pStyle w:val="Odlomakpopisa"/>
        <w:jc w:val="both"/>
        <w:rPr>
          <w:lang w:eastAsia="en-US"/>
        </w:rPr>
      </w:pPr>
      <w:r>
        <w:t xml:space="preserve">- </w:t>
      </w:r>
      <w:r w:rsidRPr="00EF4316">
        <w:t>Nastavnik/ica stručnih predmeta u graditeljstvu</w:t>
      </w:r>
      <w:r w:rsidRPr="00EF4316">
        <w:rPr>
          <w:b/>
        </w:rPr>
        <w:t xml:space="preserve"> - </w:t>
      </w:r>
      <w:r w:rsidRPr="0011702B">
        <w:t>VSS</w:t>
      </w:r>
      <w:r w:rsidRPr="00EF4316">
        <w:rPr>
          <w:b/>
        </w:rPr>
        <w:t xml:space="preserve">, </w:t>
      </w:r>
      <w:r w:rsidRPr="0011702B">
        <w:t xml:space="preserve">1 izvršitelj/ica na određeno nepuno radno vrijeme, </w:t>
      </w:r>
      <w:r w:rsidRPr="0011702B">
        <w:rPr>
          <w:lang w:eastAsia="en-US"/>
        </w:rPr>
        <w:t>povećan opseg poslova (</w:t>
      </w:r>
      <w:r>
        <w:rPr>
          <w:lang w:eastAsia="en-US"/>
        </w:rPr>
        <w:t>17</w:t>
      </w:r>
      <w:r w:rsidRPr="0011702B">
        <w:rPr>
          <w:lang w:eastAsia="en-US"/>
        </w:rPr>
        <w:t xml:space="preserve"> h tjedno) – do 31.8.2026.</w:t>
      </w:r>
    </w:p>
    <w:p w:rsidR="00096CB3" w:rsidRPr="00A342D6" w:rsidRDefault="00096CB3" w:rsidP="00A90A49">
      <w:pPr>
        <w:pStyle w:val="Odlomakpopisa"/>
        <w:numPr>
          <w:ilvl w:val="0"/>
          <w:numId w:val="1"/>
        </w:numPr>
      </w:pPr>
      <w:r w:rsidRPr="00A342D6">
        <w:t>Davanje prethodne suglasnosti za zapošljavanje po provedenom natječaju:</w:t>
      </w:r>
    </w:p>
    <w:p w:rsidR="00CF7773" w:rsidRDefault="00096CB3" w:rsidP="00096CB3">
      <w:pPr>
        <w:ind w:left="360"/>
        <w:jc w:val="both"/>
      </w:pPr>
      <w:r>
        <w:t xml:space="preserve">   </w:t>
      </w:r>
      <w:r w:rsidR="00CF7773">
        <w:t xml:space="preserve"> </w:t>
      </w:r>
      <w:r>
        <w:t xml:space="preserve"> - </w:t>
      </w:r>
      <w:r w:rsidRPr="00EF4316">
        <w:t>Nastavnik/ica hrvatskog jezika</w:t>
      </w:r>
      <w:r w:rsidRPr="00B50C2D">
        <w:rPr>
          <w:b/>
        </w:rPr>
        <w:t xml:space="preserve"> - </w:t>
      </w:r>
      <w:r w:rsidRPr="00B50C2D">
        <w:t>VSS</w:t>
      </w:r>
      <w:r w:rsidRPr="00B50C2D">
        <w:rPr>
          <w:b/>
        </w:rPr>
        <w:t xml:space="preserve">, </w:t>
      </w:r>
      <w:r w:rsidRPr="00B50C2D">
        <w:t xml:space="preserve">1 izvršitelj/ica na </w:t>
      </w:r>
      <w:r>
        <w:t xml:space="preserve">određeno puno radno vrijeme </w:t>
      </w:r>
    </w:p>
    <w:p w:rsidR="00096CB3" w:rsidRDefault="00CF7773" w:rsidP="00096CB3">
      <w:pPr>
        <w:ind w:left="360"/>
        <w:jc w:val="both"/>
        <w:rPr>
          <w:bCs/>
        </w:rPr>
      </w:pPr>
      <w:r>
        <w:t xml:space="preserve">     </w:t>
      </w:r>
      <w:r w:rsidR="00096CB3">
        <w:t>(</w:t>
      </w:r>
      <w:r w:rsidR="00096CB3" w:rsidRPr="00B50C2D">
        <w:t>40 sati tjedno</w:t>
      </w:r>
      <w:r w:rsidR="00096CB3">
        <w:t>)</w:t>
      </w:r>
      <w:r w:rsidR="00096CB3" w:rsidRPr="00B50C2D">
        <w:t xml:space="preserve">, </w:t>
      </w:r>
      <w:r w:rsidR="00096CB3" w:rsidRPr="00D46739">
        <w:t>zamjena do povratka djelatnice na posao</w:t>
      </w:r>
      <w:r w:rsidR="00096CB3">
        <w:rPr>
          <w:bCs/>
        </w:rPr>
        <w:t xml:space="preserve"> </w:t>
      </w:r>
    </w:p>
    <w:p w:rsidR="00CF7773" w:rsidRDefault="00096CB3" w:rsidP="00096CB3">
      <w:pPr>
        <w:ind w:left="360"/>
        <w:jc w:val="both"/>
      </w:pPr>
      <w:r>
        <w:rPr>
          <w:bCs/>
        </w:rPr>
        <w:tab/>
        <w:t xml:space="preserve">- </w:t>
      </w:r>
      <w:r w:rsidRPr="00EF4316">
        <w:t xml:space="preserve">Nastavnik/ica hrvatskog jezika </w:t>
      </w:r>
      <w:r w:rsidRPr="0091491A">
        <w:rPr>
          <w:b/>
        </w:rPr>
        <w:t xml:space="preserve">- </w:t>
      </w:r>
      <w:r w:rsidRPr="0091491A">
        <w:t>VSS</w:t>
      </w:r>
      <w:r w:rsidRPr="0091491A">
        <w:rPr>
          <w:b/>
        </w:rPr>
        <w:t xml:space="preserve">, </w:t>
      </w:r>
      <w:r w:rsidRPr="0091491A">
        <w:t xml:space="preserve">1 izvršitelj/ica na određeno nepuno radno </w:t>
      </w:r>
      <w:r w:rsidR="00CF7773">
        <w:t xml:space="preserve"> </w:t>
      </w:r>
    </w:p>
    <w:p w:rsidR="00096CB3" w:rsidRDefault="00CF7773" w:rsidP="00096CB3">
      <w:pPr>
        <w:ind w:left="360"/>
        <w:jc w:val="both"/>
        <w:rPr>
          <w:lang w:eastAsia="en-US"/>
        </w:rPr>
      </w:pPr>
      <w:r>
        <w:t xml:space="preserve">      </w:t>
      </w:r>
      <w:r w:rsidR="00096CB3" w:rsidRPr="0091491A">
        <w:t xml:space="preserve">vrijeme, </w:t>
      </w:r>
      <w:r w:rsidR="00096CB3" w:rsidRPr="0091491A">
        <w:rPr>
          <w:lang w:eastAsia="en-US"/>
        </w:rPr>
        <w:t>povećan opseg poslova (20 h tjedno) – do 31.8.2026.</w:t>
      </w:r>
    </w:p>
    <w:p w:rsidR="00096CB3" w:rsidRDefault="00096CB3" w:rsidP="00096CB3">
      <w:pPr>
        <w:ind w:firstLine="360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CF7773">
        <w:rPr>
          <w:lang w:eastAsia="en-US"/>
        </w:rPr>
        <w:t xml:space="preserve">  </w:t>
      </w:r>
      <w:r>
        <w:rPr>
          <w:lang w:eastAsia="en-US"/>
        </w:rPr>
        <w:t>Davanje prethodne suglasnosti za zapošljavanje po provedenom natječaju:</w:t>
      </w:r>
    </w:p>
    <w:p w:rsidR="00096CB3" w:rsidRPr="004872ED" w:rsidRDefault="00096CB3" w:rsidP="00096CB3">
      <w:pPr>
        <w:ind w:left="708"/>
        <w:jc w:val="both"/>
        <w:rPr>
          <w:b/>
        </w:rPr>
      </w:pPr>
      <w:bookmarkStart w:id="0" w:name="_Hlk200458054"/>
      <w:r>
        <w:rPr>
          <w:b/>
        </w:rPr>
        <w:t xml:space="preserve">- </w:t>
      </w:r>
      <w:r w:rsidRPr="004872ED">
        <w:t>Tajnik/ica</w:t>
      </w:r>
      <w:r w:rsidRPr="00AE6D2F">
        <w:rPr>
          <w:b/>
        </w:rPr>
        <w:t xml:space="preserve"> – </w:t>
      </w:r>
      <w:r>
        <w:t>VSS</w:t>
      </w:r>
      <w:r w:rsidRPr="00AE6D2F">
        <w:rPr>
          <w:b/>
        </w:rPr>
        <w:t xml:space="preserve">, </w:t>
      </w:r>
      <w:r>
        <w:t>VŠS,</w:t>
      </w:r>
      <w:r w:rsidRPr="00AE6D2F">
        <w:rPr>
          <w:b/>
        </w:rPr>
        <w:t xml:space="preserve"> </w:t>
      </w:r>
      <w:r w:rsidRPr="007A5586">
        <w:t xml:space="preserve">1 izvršitelj/ica na </w:t>
      </w:r>
      <w:r>
        <w:t>određeno, puno radno vrijeme (40 h tjedno), zamjena za bolovanje/</w:t>
      </w:r>
      <w:proofErr w:type="spellStart"/>
      <w:r>
        <w:t>porodiljni</w:t>
      </w:r>
      <w:proofErr w:type="spellEnd"/>
      <w:r>
        <w:t xml:space="preserve"> dopust </w:t>
      </w:r>
      <w:bookmarkEnd w:id="0"/>
    </w:p>
    <w:p w:rsidR="00CF7773" w:rsidRDefault="00096CB3" w:rsidP="00096CB3">
      <w:pPr>
        <w:ind w:firstLine="357"/>
        <w:jc w:val="both"/>
        <w:rPr>
          <w:bCs/>
        </w:rPr>
      </w:pPr>
      <w:r>
        <w:rPr>
          <w:bCs/>
        </w:rPr>
        <w:t xml:space="preserve">5. </w:t>
      </w:r>
      <w:r w:rsidR="00CF7773">
        <w:rPr>
          <w:bCs/>
        </w:rPr>
        <w:t xml:space="preserve"> </w:t>
      </w:r>
      <w:r w:rsidRPr="003E20D5">
        <w:rPr>
          <w:bCs/>
        </w:rPr>
        <w:t>Donošenje odluke o</w:t>
      </w:r>
      <w:r>
        <w:rPr>
          <w:bCs/>
        </w:rPr>
        <w:t xml:space="preserve"> prihvaćanju prijedloga</w:t>
      </w:r>
      <w:r w:rsidRPr="003E20D5">
        <w:rPr>
          <w:bCs/>
        </w:rPr>
        <w:t xml:space="preserve"> </w:t>
      </w:r>
      <w:r>
        <w:rPr>
          <w:bCs/>
        </w:rPr>
        <w:t xml:space="preserve">II. </w:t>
      </w:r>
      <w:r w:rsidRPr="003E20D5">
        <w:rPr>
          <w:bCs/>
        </w:rPr>
        <w:t>rebalans</w:t>
      </w:r>
      <w:r>
        <w:rPr>
          <w:bCs/>
        </w:rPr>
        <w:t xml:space="preserve">a </w:t>
      </w:r>
      <w:r w:rsidRPr="003E20D5">
        <w:rPr>
          <w:bCs/>
        </w:rPr>
        <w:t xml:space="preserve"> financijskog plana za 202</w:t>
      </w:r>
      <w:r>
        <w:rPr>
          <w:bCs/>
        </w:rPr>
        <w:t>5</w:t>
      </w:r>
      <w:r w:rsidRPr="003E20D5">
        <w:rPr>
          <w:bCs/>
        </w:rPr>
        <w:t xml:space="preserve">. </w:t>
      </w:r>
    </w:p>
    <w:p w:rsidR="00096CB3" w:rsidRDefault="00CF7773" w:rsidP="00096CB3">
      <w:pPr>
        <w:ind w:firstLine="357"/>
        <w:jc w:val="both"/>
        <w:rPr>
          <w:bCs/>
        </w:rPr>
      </w:pPr>
      <w:r>
        <w:rPr>
          <w:bCs/>
        </w:rPr>
        <w:t xml:space="preserve">     </w:t>
      </w:r>
      <w:r w:rsidR="00096CB3" w:rsidRPr="003E20D5">
        <w:rPr>
          <w:bCs/>
        </w:rPr>
        <w:t>godinu</w:t>
      </w:r>
      <w:r w:rsidR="00096CB3">
        <w:rPr>
          <w:bCs/>
        </w:rPr>
        <w:t xml:space="preserve"> za Srednju školu Bedekovčina i Učenički dom</w:t>
      </w:r>
    </w:p>
    <w:p w:rsidR="00C333F5" w:rsidRDefault="00096CB3" w:rsidP="00096CB3">
      <w:pPr>
        <w:ind w:firstLine="357"/>
        <w:jc w:val="both"/>
        <w:rPr>
          <w:bCs/>
        </w:rPr>
      </w:pPr>
      <w:r>
        <w:rPr>
          <w:bCs/>
        </w:rPr>
        <w:t xml:space="preserve">6. Donošenje odluke o prihvaćanju prijedloga financijskog plana za 2026. godinu s </w:t>
      </w:r>
    </w:p>
    <w:p w:rsidR="00096CB3" w:rsidRDefault="00C333F5" w:rsidP="00096CB3">
      <w:pPr>
        <w:ind w:firstLine="357"/>
        <w:jc w:val="both"/>
        <w:rPr>
          <w:bCs/>
        </w:rPr>
      </w:pPr>
      <w:r>
        <w:rPr>
          <w:bCs/>
        </w:rPr>
        <w:t xml:space="preserve">    </w:t>
      </w:r>
      <w:r w:rsidR="00096CB3">
        <w:rPr>
          <w:bCs/>
        </w:rPr>
        <w:t xml:space="preserve">projekcijama za 2027./2028. godinu </w:t>
      </w:r>
    </w:p>
    <w:p w:rsidR="00096CB3" w:rsidRPr="00EF4316" w:rsidRDefault="00096CB3" w:rsidP="00096CB3">
      <w:pPr>
        <w:ind w:firstLine="357"/>
        <w:jc w:val="both"/>
        <w:rPr>
          <w:bCs/>
        </w:rPr>
      </w:pPr>
      <w:r>
        <w:rPr>
          <w:bCs/>
        </w:rPr>
        <w:t>7. Razno</w:t>
      </w: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</w:p>
    <w:p w:rsidR="0026058B" w:rsidRPr="005D233F" w:rsidRDefault="0026058B" w:rsidP="005316B3">
      <w:pPr>
        <w:spacing w:after="240"/>
        <w:jc w:val="both"/>
        <w:rPr>
          <w:rFonts w:cs="Times New Roman"/>
        </w:rPr>
      </w:pPr>
      <w:r w:rsidRPr="005D233F">
        <w:rPr>
          <w:rFonts w:cs="Times New Roman"/>
        </w:rPr>
        <w:t>Dnevni red jednoglasno je usvojen.</w:t>
      </w:r>
    </w:p>
    <w:p w:rsidR="00926F82" w:rsidRPr="005D233F" w:rsidRDefault="00926F82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Ad. 1.) </w:t>
      </w:r>
      <w:r w:rsidRPr="005D233F">
        <w:rPr>
          <w:rFonts w:eastAsia="Times New Roman" w:cs="Times New Roman"/>
          <w:iCs/>
        </w:rPr>
        <w:t xml:space="preserve">Zapisnik s </w:t>
      </w:r>
      <w:r w:rsidR="00EA02D3">
        <w:rPr>
          <w:rFonts w:eastAsia="Times New Roman" w:cs="Times New Roman"/>
          <w:iCs/>
        </w:rPr>
        <w:t>5</w:t>
      </w:r>
      <w:r w:rsidRPr="005D233F">
        <w:rPr>
          <w:rFonts w:eastAsia="Times New Roman" w:cs="Times New Roman"/>
          <w:iCs/>
        </w:rPr>
        <w:t xml:space="preserve">. sjednice Školskog odbora održane dana, </w:t>
      </w:r>
      <w:r w:rsidR="00EA02D3">
        <w:rPr>
          <w:rFonts w:eastAsia="Times New Roman" w:cs="Times New Roman"/>
          <w:iCs/>
        </w:rPr>
        <w:t>06</w:t>
      </w:r>
      <w:r w:rsidR="003332DA">
        <w:rPr>
          <w:rFonts w:eastAsia="Times New Roman" w:cs="Times New Roman"/>
          <w:iCs/>
        </w:rPr>
        <w:t>.</w:t>
      </w:r>
      <w:r w:rsidR="005B0B79">
        <w:rPr>
          <w:rFonts w:eastAsia="Times New Roman" w:cs="Times New Roman"/>
          <w:iCs/>
        </w:rPr>
        <w:t xml:space="preserve"> </w:t>
      </w:r>
      <w:r w:rsidR="00EA02D3">
        <w:rPr>
          <w:rFonts w:eastAsia="Times New Roman" w:cs="Times New Roman"/>
          <w:iCs/>
        </w:rPr>
        <w:t>10</w:t>
      </w:r>
      <w:r w:rsidR="003332DA">
        <w:rPr>
          <w:rFonts w:eastAsia="Times New Roman" w:cs="Times New Roman"/>
          <w:iCs/>
        </w:rPr>
        <w:t>.</w:t>
      </w:r>
      <w:r w:rsidR="005B0B79">
        <w:rPr>
          <w:rFonts w:eastAsia="Times New Roman" w:cs="Times New Roman"/>
          <w:iCs/>
        </w:rPr>
        <w:t xml:space="preserve"> </w:t>
      </w:r>
      <w:r w:rsidR="003332DA">
        <w:rPr>
          <w:rFonts w:eastAsia="Times New Roman" w:cs="Times New Roman"/>
          <w:iCs/>
        </w:rPr>
        <w:t>2025.</w:t>
      </w:r>
      <w:r w:rsidRPr="005D233F">
        <w:rPr>
          <w:rFonts w:eastAsia="Times New Roman" w:cs="Times New Roman"/>
          <w:iCs/>
        </w:rPr>
        <w:t xml:space="preserve"> </w:t>
      </w:r>
      <w:r w:rsidRPr="005D233F">
        <w:rPr>
          <w:rFonts w:cs="Times New Roman"/>
        </w:rPr>
        <w:t>jednoglasno je usvojen.</w:t>
      </w:r>
    </w:p>
    <w:p w:rsidR="0026058B" w:rsidRDefault="0026058B" w:rsidP="0026058B">
      <w:pPr>
        <w:jc w:val="both"/>
        <w:rPr>
          <w:rFonts w:cs="Times New Roman"/>
        </w:rPr>
      </w:pPr>
    </w:p>
    <w:p w:rsidR="005B0B79" w:rsidRPr="005D233F" w:rsidRDefault="005B0B79" w:rsidP="0026058B">
      <w:pPr>
        <w:jc w:val="both"/>
        <w:rPr>
          <w:rFonts w:cs="Times New Roman"/>
        </w:rPr>
      </w:pPr>
    </w:p>
    <w:p w:rsidR="00C333F5" w:rsidRDefault="0026058B" w:rsidP="00AF4CEA">
      <w:pPr>
        <w:jc w:val="both"/>
        <w:rPr>
          <w:lang w:eastAsia="en-US"/>
        </w:rPr>
      </w:pPr>
      <w:r w:rsidRPr="005D233F">
        <w:rPr>
          <w:rFonts w:cs="Times New Roman"/>
        </w:rPr>
        <w:t xml:space="preserve">Ad. 2.) </w:t>
      </w:r>
      <w:r w:rsidR="00DE0404">
        <w:rPr>
          <w:rFonts w:cs="Times New Roman"/>
        </w:rPr>
        <w:t xml:space="preserve">Dokument Odluke o kandidatima za koje se traži </w:t>
      </w:r>
      <w:r w:rsidR="00671870">
        <w:rPr>
          <w:rFonts w:cs="Times New Roman"/>
        </w:rPr>
        <w:t xml:space="preserve">prethodna suglasnost Školskog odbora za zapošljavanje po provedenom natječaju za </w:t>
      </w:r>
      <w:r w:rsidR="00096CB3">
        <w:rPr>
          <w:rFonts w:cs="Times New Roman"/>
        </w:rPr>
        <w:t xml:space="preserve">radno mjesto </w:t>
      </w:r>
      <w:r w:rsidR="00096CB3" w:rsidRPr="00096CB3">
        <w:t>Nastavnik/ica stručnih predmeta u graditeljstvu</w:t>
      </w:r>
      <w:r w:rsidR="00096CB3" w:rsidRPr="0011702B">
        <w:rPr>
          <w:b/>
        </w:rPr>
        <w:t xml:space="preserve"> - </w:t>
      </w:r>
      <w:r w:rsidR="00096CB3" w:rsidRPr="0011702B">
        <w:t>VSS</w:t>
      </w:r>
      <w:r w:rsidR="00096CB3" w:rsidRPr="0011702B">
        <w:rPr>
          <w:b/>
        </w:rPr>
        <w:t xml:space="preserve">, </w:t>
      </w:r>
      <w:r w:rsidR="00096CB3" w:rsidRPr="0011702B">
        <w:t xml:space="preserve">1 izvršitelj/ica na određeno puno radno vrijeme, </w:t>
      </w:r>
      <w:r w:rsidR="00096CB3" w:rsidRPr="0011702B">
        <w:rPr>
          <w:lang w:eastAsia="en-US"/>
        </w:rPr>
        <w:t>povećan opseg poslova (</w:t>
      </w:r>
      <w:r w:rsidR="00096CB3">
        <w:rPr>
          <w:lang w:eastAsia="en-US"/>
        </w:rPr>
        <w:t>40</w:t>
      </w:r>
      <w:r w:rsidR="00096CB3" w:rsidRPr="0011702B">
        <w:rPr>
          <w:lang w:eastAsia="en-US"/>
        </w:rPr>
        <w:t xml:space="preserve"> h tjedno) – do 31.8.2026.</w:t>
      </w:r>
      <w:r w:rsidR="00096CB3">
        <w:rPr>
          <w:lang w:eastAsia="en-US"/>
        </w:rPr>
        <w:t xml:space="preserve"> i </w:t>
      </w:r>
      <w:r w:rsidR="00096CB3">
        <w:rPr>
          <w:b/>
        </w:rPr>
        <w:t xml:space="preserve"> </w:t>
      </w:r>
      <w:r w:rsidR="00096CB3" w:rsidRPr="00096CB3">
        <w:t xml:space="preserve">Nastavnik/ica stručnih predmeta u graditeljstvu </w:t>
      </w:r>
      <w:r w:rsidR="00096CB3" w:rsidRPr="0011702B">
        <w:rPr>
          <w:b/>
        </w:rPr>
        <w:t xml:space="preserve">- </w:t>
      </w:r>
      <w:r w:rsidR="00096CB3" w:rsidRPr="0011702B">
        <w:t>VSS</w:t>
      </w:r>
      <w:r w:rsidR="00096CB3" w:rsidRPr="0011702B">
        <w:rPr>
          <w:b/>
        </w:rPr>
        <w:t xml:space="preserve">, </w:t>
      </w:r>
      <w:r w:rsidR="00096CB3" w:rsidRPr="0011702B">
        <w:t xml:space="preserve">1 izvršitelj/ica na određeno nepuno radno vrijeme, </w:t>
      </w:r>
      <w:r w:rsidR="00096CB3" w:rsidRPr="0011702B">
        <w:rPr>
          <w:lang w:eastAsia="en-US"/>
        </w:rPr>
        <w:t>povećan opseg poslova (</w:t>
      </w:r>
      <w:r w:rsidR="00096CB3">
        <w:rPr>
          <w:lang w:eastAsia="en-US"/>
        </w:rPr>
        <w:t>17</w:t>
      </w:r>
      <w:r w:rsidR="00096CB3" w:rsidRPr="0011702B">
        <w:rPr>
          <w:lang w:eastAsia="en-US"/>
        </w:rPr>
        <w:t xml:space="preserve"> h tjedno) – do 31.8.2026.</w:t>
      </w:r>
      <w:r w:rsidR="00671870">
        <w:rPr>
          <w:rFonts w:cs="Times New Roman"/>
        </w:rPr>
        <w:t>, poslan je članovima na uvid zajedno s Pozivom na sjednicu. Ravnatelj</w:t>
      </w:r>
      <w:r w:rsidR="00C333F5">
        <w:rPr>
          <w:rFonts w:cs="Times New Roman"/>
        </w:rPr>
        <w:t>ica Vera Hrvoj predlaže Školskom odboru kandidat</w:t>
      </w:r>
      <w:r w:rsidR="00096CB3">
        <w:rPr>
          <w:rFonts w:cs="Times New Roman"/>
        </w:rPr>
        <w:t>a</w:t>
      </w:r>
      <w:r w:rsidR="00671870">
        <w:rPr>
          <w:rFonts w:cs="Times New Roman"/>
        </w:rPr>
        <w:t xml:space="preserve"> </w:t>
      </w:r>
      <w:r w:rsidR="00C333F5">
        <w:rPr>
          <w:rFonts w:cs="Times New Roman"/>
        </w:rPr>
        <w:t xml:space="preserve">Danijela </w:t>
      </w:r>
      <w:proofErr w:type="spellStart"/>
      <w:r w:rsidR="00C333F5">
        <w:rPr>
          <w:rFonts w:cs="Times New Roman"/>
        </w:rPr>
        <w:t>Halapir</w:t>
      </w:r>
      <w:r w:rsidR="00D05AC7">
        <w:rPr>
          <w:rFonts w:cs="Times New Roman"/>
        </w:rPr>
        <w:t>a</w:t>
      </w:r>
      <w:proofErr w:type="spellEnd"/>
      <w:r w:rsidR="00C333F5">
        <w:rPr>
          <w:rFonts w:cs="Times New Roman"/>
        </w:rPr>
        <w:t xml:space="preserve">, </w:t>
      </w:r>
      <w:proofErr w:type="spellStart"/>
      <w:r w:rsidR="00C333F5">
        <w:rPr>
          <w:rFonts w:cs="Times New Roman"/>
        </w:rPr>
        <w:t>dipl.ing.građ</w:t>
      </w:r>
      <w:proofErr w:type="spellEnd"/>
      <w:r w:rsidR="00C333F5">
        <w:rPr>
          <w:rFonts w:cs="Times New Roman"/>
        </w:rPr>
        <w:t>.</w:t>
      </w:r>
      <w:r w:rsidR="008B6DEE">
        <w:rPr>
          <w:rFonts w:cs="Times New Roman"/>
        </w:rPr>
        <w:t xml:space="preserve"> koj</w:t>
      </w:r>
      <w:r w:rsidR="00096CB3">
        <w:rPr>
          <w:rFonts w:cs="Times New Roman"/>
        </w:rPr>
        <w:t xml:space="preserve">i je bio </w:t>
      </w:r>
      <w:r w:rsidR="00C333F5">
        <w:rPr>
          <w:rFonts w:cs="Times New Roman"/>
        </w:rPr>
        <w:t xml:space="preserve"> i jedini prijavljeni kandidat,  ispunjava sve formalne uvjete,</w:t>
      </w:r>
      <w:r w:rsidR="00096CB3">
        <w:rPr>
          <w:rFonts w:cs="Times New Roman"/>
        </w:rPr>
        <w:t xml:space="preserve"> na testiranju je zadovoljio te</w:t>
      </w:r>
      <w:r w:rsidR="008B6DEE">
        <w:rPr>
          <w:rFonts w:cs="Times New Roman"/>
        </w:rPr>
        <w:t xml:space="preserve"> se</w:t>
      </w:r>
      <w:r w:rsidR="00671870">
        <w:rPr>
          <w:rFonts w:cs="Times New Roman"/>
        </w:rPr>
        <w:t xml:space="preserve"> na temelju </w:t>
      </w:r>
      <w:r w:rsidR="00671870">
        <w:t xml:space="preserve">RANG-LISTE kandidata </w:t>
      </w:r>
      <w:r w:rsidR="008B6DEE">
        <w:t>istaknu</w:t>
      </w:r>
      <w:r w:rsidR="00096CB3">
        <w:t>o</w:t>
      </w:r>
      <w:r w:rsidR="008B6DEE">
        <w:t xml:space="preserve"> </w:t>
      </w:r>
      <w:r w:rsidR="00671870">
        <w:t>prema ukupnom broju bodova ostvarenih na razgovoru za radno mjesto</w:t>
      </w:r>
      <w:r w:rsidR="00096CB3">
        <w:t xml:space="preserve"> Nastavnika stručnih predmeta u graditeljstvu</w:t>
      </w:r>
      <w:r w:rsidR="00671870">
        <w:t>,</w:t>
      </w:r>
      <w:r w:rsidR="00096CB3">
        <w:t xml:space="preserve"> VSS,</w:t>
      </w:r>
      <w:r w:rsidR="00671870">
        <w:t xml:space="preserve"> 1 izvršitelj/ica na određeno</w:t>
      </w:r>
      <w:r w:rsidR="00CF7391">
        <w:t xml:space="preserve"> puno radno vrijeme </w:t>
      </w:r>
      <w:r w:rsidR="00CF7391" w:rsidRPr="0011702B">
        <w:rPr>
          <w:lang w:eastAsia="en-US"/>
        </w:rPr>
        <w:t>povećan opseg poslova (</w:t>
      </w:r>
      <w:r w:rsidR="00CF7391">
        <w:rPr>
          <w:lang w:eastAsia="en-US"/>
        </w:rPr>
        <w:t>40</w:t>
      </w:r>
      <w:r w:rsidR="00CF7391" w:rsidRPr="0011702B">
        <w:rPr>
          <w:lang w:eastAsia="en-US"/>
        </w:rPr>
        <w:t xml:space="preserve"> h tjedno) – do 31.8.2026.</w:t>
      </w:r>
    </w:p>
    <w:p w:rsidR="00EA594D" w:rsidRPr="00096CB3" w:rsidRDefault="00C333F5" w:rsidP="00AF4CEA">
      <w:pPr>
        <w:jc w:val="both"/>
        <w:rPr>
          <w:lang w:eastAsia="en-US"/>
        </w:rPr>
      </w:pPr>
      <w:r>
        <w:t xml:space="preserve">Ravnateljica </w:t>
      </w:r>
      <w:r w:rsidR="00671870">
        <w:t>traži prethodnu suglasnost Školskog odbora za zasnivanje radnog odnosa</w:t>
      </w:r>
      <w:r>
        <w:t xml:space="preserve"> na određeno, puno radno vrijeme (40 sati tjedno)</w:t>
      </w:r>
      <w:r w:rsidR="00671870">
        <w:t xml:space="preserve"> s</w:t>
      </w:r>
      <w:r>
        <w:t xml:space="preserve"> Danijelom </w:t>
      </w:r>
      <w:proofErr w:type="spellStart"/>
      <w:r>
        <w:t>Halapir</w:t>
      </w:r>
      <w:r w:rsidR="00D05AC7">
        <w:t>om</w:t>
      </w:r>
      <w:proofErr w:type="spellEnd"/>
      <w:r>
        <w:rPr>
          <w:b/>
        </w:rPr>
        <w:t xml:space="preserve">, </w:t>
      </w:r>
      <w:proofErr w:type="spellStart"/>
      <w:r w:rsidRPr="00C333F5">
        <w:t>dipl.ing.građ</w:t>
      </w:r>
      <w:proofErr w:type="spellEnd"/>
      <w:r w:rsidRPr="00C333F5">
        <w:t>.</w:t>
      </w:r>
      <w:r w:rsidR="008B6DEE">
        <w:rPr>
          <w:b/>
        </w:rPr>
        <w:t xml:space="preserve"> </w:t>
      </w:r>
    </w:p>
    <w:p w:rsidR="000C0BEE" w:rsidRDefault="000C0BEE" w:rsidP="00AF4CEA">
      <w:pPr>
        <w:jc w:val="both"/>
        <w:rPr>
          <w:rFonts w:cs="Times New Roman"/>
        </w:rPr>
      </w:pPr>
    </w:p>
    <w:p w:rsidR="000C0BEE" w:rsidRDefault="000C0BEE" w:rsidP="00AF4CEA">
      <w:pPr>
        <w:jc w:val="both"/>
        <w:rPr>
          <w:rFonts w:cs="Times New Roman"/>
        </w:rPr>
      </w:pPr>
    </w:p>
    <w:p w:rsidR="005B0B79" w:rsidRDefault="00EA594D" w:rsidP="0026058B">
      <w:pPr>
        <w:contextualSpacing/>
        <w:jc w:val="both"/>
        <w:rPr>
          <w:rFonts w:cs="Times New Roman"/>
        </w:rPr>
      </w:pPr>
      <w:r w:rsidRPr="00EA594D"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donosi Odluku o prihvaćanju </w:t>
      </w:r>
      <w:r w:rsidR="00776563">
        <w:rPr>
          <w:rFonts w:eastAsia="Times New Roman" w:cs="Times New Roman"/>
        </w:rPr>
        <w:t>zapošljavanja</w:t>
      </w:r>
      <w:r w:rsidR="008B6DEE">
        <w:rPr>
          <w:rFonts w:eastAsia="Times New Roman" w:cs="Times New Roman"/>
        </w:rPr>
        <w:t xml:space="preserve"> po provedenom natječaju</w:t>
      </w:r>
      <w:r w:rsidR="00C333F5">
        <w:rPr>
          <w:rFonts w:eastAsia="Times New Roman" w:cs="Times New Roman"/>
        </w:rPr>
        <w:t>,</w:t>
      </w:r>
      <w:r w:rsidR="008B6DEE">
        <w:rPr>
          <w:rFonts w:eastAsia="Times New Roman" w:cs="Times New Roman"/>
        </w:rPr>
        <w:t xml:space="preserve"> kandidat</w:t>
      </w:r>
      <w:r w:rsidR="00CF7391">
        <w:rPr>
          <w:rFonts w:eastAsia="Times New Roman" w:cs="Times New Roman"/>
        </w:rPr>
        <w:t>a</w:t>
      </w:r>
      <w:r w:rsidR="008B6DEE">
        <w:rPr>
          <w:rFonts w:eastAsia="Times New Roman" w:cs="Times New Roman"/>
        </w:rPr>
        <w:t xml:space="preserve"> </w:t>
      </w:r>
      <w:r w:rsidR="00CF7391">
        <w:rPr>
          <w:rFonts w:eastAsia="Times New Roman" w:cs="Times New Roman"/>
        </w:rPr>
        <w:t xml:space="preserve">Danijela </w:t>
      </w:r>
      <w:proofErr w:type="spellStart"/>
      <w:r w:rsidR="00CF7391">
        <w:rPr>
          <w:rFonts w:eastAsia="Times New Roman" w:cs="Times New Roman"/>
        </w:rPr>
        <w:t>Halapira</w:t>
      </w:r>
      <w:proofErr w:type="spellEnd"/>
      <w:r w:rsidR="008B6DEE">
        <w:rPr>
          <w:rFonts w:eastAsia="Times New Roman" w:cs="Times New Roman"/>
        </w:rPr>
        <w:t xml:space="preserve"> za </w:t>
      </w:r>
      <w:r w:rsidR="00CF7391">
        <w:t>n</w:t>
      </w:r>
      <w:r w:rsidR="00CF7391" w:rsidRPr="00096CB3">
        <w:t>astavni</w:t>
      </w:r>
      <w:r w:rsidR="00CF7391">
        <w:t>ka</w:t>
      </w:r>
      <w:r w:rsidR="00CF7391" w:rsidRPr="00096CB3">
        <w:t xml:space="preserve"> stručnih predmeta u graditeljstvu</w:t>
      </w:r>
      <w:r w:rsidR="00CF7391" w:rsidRPr="0011702B">
        <w:rPr>
          <w:b/>
        </w:rPr>
        <w:t xml:space="preserve"> - </w:t>
      </w:r>
      <w:r w:rsidR="00CF7391" w:rsidRPr="0011702B">
        <w:t>VSS</w:t>
      </w:r>
      <w:r w:rsidR="00CF7391" w:rsidRPr="0011702B">
        <w:rPr>
          <w:b/>
        </w:rPr>
        <w:t xml:space="preserve">, </w:t>
      </w:r>
      <w:r w:rsidR="00CF7391" w:rsidRPr="0011702B">
        <w:t xml:space="preserve">1 izvršitelj/ica na određeno puno radno vrijeme, </w:t>
      </w:r>
      <w:r w:rsidR="00CF7391" w:rsidRPr="0011702B">
        <w:rPr>
          <w:lang w:eastAsia="en-US"/>
        </w:rPr>
        <w:t>povećan opseg poslova (</w:t>
      </w:r>
      <w:r w:rsidR="00CF7391">
        <w:rPr>
          <w:lang w:eastAsia="en-US"/>
        </w:rPr>
        <w:t>40</w:t>
      </w:r>
      <w:r w:rsidR="00CF7391" w:rsidRPr="0011702B">
        <w:rPr>
          <w:lang w:eastAsia="en-US"/>
        </w:rPr>
        <w:t xml:space="preserve"> h tjedno) – do 31.8.2026.</w:t>
      </w:r>
    </w:p>
    <w:p w:rsidR="006E0A8D" w:rsidRPr="005D233F" w:rsidRDefault="006E0A8D" w:rsidP="0026058B">
      <w:pPr>
        <w:jc w:val="both"/>
        <w:rPr>
          <w:rFonts w:cs="Times New Roman"/>
        </w:rPr>
      </w:pPr>
    </w:p>
    <w:p w:rsidR="00EA594D" w:rsidRPr="00CF7391" w:rsidRDefault="0026058B" w:rsidP="007950C2">
      <w:pPr>
        <w:spacing w:line="276" w:lineRule="auto"/>
        <w:jc w:val="both"/>
      </w:pPr>
      <w:r w:rsidRPr="00775EC0">
        <w:rPr>
          <w:rFonts w:cs="Times New Roman"/>
        </w:rPr>
        <w:t>Ad. 3.</w:t>
      </w:r>
      <w:r w:rsidR="005B0B79" w:rsidRPr="00775EC0">
        <w:rPr>
          <w:rFonts w:cs="Times New Roman"/>
        </w:rPr>
        <w:t>)</w:t>
      </w:r>
      <w:r w:rsidRPr="00775EC0">
        <w:rPr>
          <w:rFonts w:cs="Times New Roman"/>
        </w:rPr>
        <w:t xml:space="preserve"> </w:t>
      </w:r>
      <w:r w:rsidR="008B6DEE" w:rsidRPr="00775EC0">
        <w:rPr>
          <w:rFonts w:cs="Times New Roman"/>
        </w:rPr>
        <w:t>Dokument Odluke o kandidatima za koje se traži prethodna suglasnost Školskog odbora za zapošljavanje po provedenom natječaju za</w:t>
      </w:r>
      <w:r w:rsidR="008B6DEE" w:rsidRPr="00775EC0">
        <w:rPr>
          <w:rFonts w:eastAsia="Times New Roman" w:cs="Times New Roman"/>
          <w:bCs/>
        </w:rPr>
        <w:t xml:space="preserve"> </w:t>
      </w:r>
      <w:r w:rsidR="00D657D4">
        <w:rPr>
          <w:rFonts w:eastAsia="Times New Roman" w:cs="Times New Roman"/>
          <w:bCs/>
        </w:rPr>
        <w:t xml:space="preserve">radno mjesto </w:t>
      </w:r>
      <w:r w:rsidR="00CF7391" w:rsidRPr="00CF7391">
        <w:t>Nastavnik/ica hrvatskog jezika -</w:t>
      </w:r>
      <w:r w:rsidR="00CF7391" w:rsidRPr="00B50C2D">
        <w:rPr>
          <w:b/>
        </w:rPr>
        <w:t xml:space="preserve"> </w:t>
      </w:r>
      <w:r w:rsidR="00CF7391" w:rsidRPr="00B50C2D">
        <w:t>VSS</w:t>
      </w:r>
      <w:r w:rsidR="00CF7391" w:rsidRPr="00B50C2D">
        <w:rPr>
          <w:b/>
        </w:rPr>
        <w:t xml:space="preserve">, </w:t>
      </w:r>
      <w:r w:rsidR="00CF7391" w:rsidRPr="00B50C2D">
        <w:t xml:space="preserve">1 izvršitelj/ica na </w:t>
      </w:r>
      <w:r w:rsidR="00CF7391">
        <w:t>određeno puno radno vrijeme (</w:t>
      </w:r>
      <w:r w:rsidR="00CF7391" w:rsidRPr="00B50C2D">
        <w:t>40 sati tjedno</w:t>
      </w:r>
      <w:r w:rsidR="00CF7391">
        <w:t>)</w:t>
      </w:r>
      <w:r w:rsidR="00CF7391" w:rsidRPr="00B50C2D">
        <w:t xml:space="preserve">, </w:t>
      </w:r>
      <w:r w:rsidR="00CF7391" w:rsidRPr="00D46739">
        <w:t>zamjena do povratka djelatnice na posao</w:t>
      </w:r>
      <w:r w:rsidR="00CF7391">
        <w:t xml:space="preserve"> i</w:t>
      </w:r>
      <w:r w:rsidR="00CF7391" w:rsidRPr="0091491A">
        <w:rPr>
          <w:b/>
        </w:rPr>
        <w:t xml:space="preserve"> </w:t>
      </w:r>
      <w:r w:rsidR="00CF7391" w:rsidRPr="00CF7391">
        <w:t>Nastavnik/ica hrvatskog jezika</w:t>
      </w:r>
      <w:r w:rsidR="00CF7391" w:rsidRPr="0091491A">
        <w:rPr>
          <w:b/>
        </w:rPr>
        <w:t xml:space="preserve"> - </w:t>
      </w:r>
      <w:r w:rsidR="00CF7391" w:rsidRPr="0091491A">
        <w:t>VSS</w:t>
      </w:r>
      <w:r w:rsidR="00CF7391" w:rsidRPr="0091491A">
        <w:rPr>
          <w:b/>
        </w:rPr>
        <w:t xml:space="preserve">, </w:t>
      </w:r>
      <w:r w:rsidR="00CF7391" w:rsidRPr="0091491A">
        <w:t xml:space="preserve">1 izvršitelj/ica na određeno nepuno radno vrijeme, </w:t>
      </w:r>
      <w:r w:rsidR="00CF7391" w:rsidRPr="0091491A">
        <w:rPr>
          <w:lang w:eastAsia="en-US"/>
        </w:rPr>
        <w:t>povećan opseg poslova (20 h tjedno) – do 31.8.2026.</w:t>
      </w:r>
      <w:r w:rsidR="003B380D">
        <w:rPr>
          <w:rFonts w:eastAsia="Times New Roman" w:cs="Times New Roman"/>
          <w:bCs/>
        </w:rPr>
        <w:t>,</w:t>
      </w:r>
      <w:r w:rsidR="008B6DEE" w:rsidRPr="00775EC0">
        <w:rPr>
          <w:rFonts w:eastAsia="Times New Roman" w:cs="Times New Roman"/>
          <w:bCs/>
        </w:rPr>
        <w:t xml:space="preserve"> poslan je članovima na uvid zajedno s Pozivom na sjednicu.</w:t>
      </w:r>
      <w:r w:rsidR="00775EC0" w:rsidRPr="00775EC0">
        <w:rPr>
          <w:rFonts w:eastAsia="Times New Roman" w:cs="Times New Roman"/>
          <w:bCs/>
        </w:rPr>
        <w:t xml:space="preserve"> </w:t>
      </w:r>
      <w:r w:rsidR="00625EF6">
        <w:rPr>
          <w:rFonts w:eastAsia="Times New Roman" w:cs="Times New Roman"/>
          <w:bCs/>
        </w:rPr>
        <w:t>Ravnateljica izvještava Školski odbor</w:t>
      </w:r>
      <w:r w:rsidR="0013787B">
        <w:rPr>
          <w:rFonts w:eastAsia="Times New Roman" w:cs="Times New Roman"/>
          <w:bCs/>
        </w:rPr>
        <w:t xml:space="preserve"> da je za navedene natječaje pristiglo ukupno </w:t>
      </w:r>
      <w:r w:rsidR="00CF7391">
        <w:rPr>
          <w:rFonts w:eastAsia="Times New Roman" w:cs="Times New Roman"/>
          <w:bCs/>
        </w:rPr>
        <w:t xml:space="preserve">četiri zamolbe, a testiranju su pristupile tri kandidatkinje koje su ispunjavale </w:t>
      </w:r>
      <w:r w:rsidR="00D657D4">
        <w:rPr>
          <w:rFonts w:eastAsia="Times New Roman" w:cs="Times New Roman"/>
          <w:bCs/>
        </w:rPr>
        <w:t>formalne</w:t>
      </w:r>
      <w:r w:rsidR="0013787B">
        <w:rPr>
          <w:rFonts w:eastAsia="Times New Roman" w:cs="Times New Roman"/>
          <w:bCs/>
        </w:rPr>
        <w:t xml:space="preserve"> uvjete.</w:t>
      </w:r>
      <w:r w:rsidR="001539C5">
        <w:rPr>
          <w:rFonts w:eastAsia="Times New Roman" w:cs="Times New Roman"/>
          <w:bCs/>
        </w:rPr>
        <w:t xml:space="preserve"> </w:t>
      </w:r>
      <w:r w:rsidR="00D657D4">
        <w:rPr>
          <w:rFonts w:eastAsia="Times New Roman" w:cs="Times New Roman"/>
          <w:bCs/>
        </w:rPr>
        <w:t>Također, naglašava da su ka</w:t>
      </w:r>
      <w:r w:rsidR="001B0D52">
        <w:rPr>
          <w:rFonts w:eastAsia="Times New Roman" w:cs="Times New Roman"/>
          <w:bCs/>
        </w:rPr>
        <w:t>n</w:t>
      </w:r>
      <w:r w:rsidR="00D657D4">
        <w:rPr>
          <w:rFonts w:eastAsia="Times New Roman" w:cs="Times New Roman"/>
          <w:bCs/>
        </w:rPr>
        <w:t xml:space="preserve">didatkinje </w:t>
      </w:r>
      <w:r w:rsidR="00CF7391">
        <w:rPr>
          <w:rFonts w:eastAsia="Times New Roman" w:cs="Times New Roman"/>
          <w:bCs/>
        </w:rPr>
        <w:t xml:space="preserve">Petra </w:t>
      </w:r>
      <w:proofErr w:type="spellStart"/>
      <w:r w:rsidR="00CF7391">
        <w:rPr>
          <w:rFonts w:eastAsia="Times New Roman" w:cs="Times New Roman"/>
          <w:bCs/>
        </w:rPr>
        <w:t>Murić</w:t>
      </w:r>
      <w:proofErr w:type="spellEnd"/>
      <w:r w:rsidR="00D657D4">
        <w:rPr>
          <w:rFonts w:eastAsia="Times New Roman" w:cs="Times New Roman"/>
          <w:bCs/>
        </w:rPr>
        <w:t xml:space="preserve"> i </w:t>
      </w:r>
      <w:r w:rsidR="00CF7391">
        <w:rPr>
          <w:rFonts w:eastAsia="Times New Roman" w:cs="Times New Roman"/>
          <w:bCs/>
        </w:rPr>
        <w:t xml:space="preserve">Kristina </w:t>
      </w:r>
      <w:proofErr w:type="spellStart"/>
      <w:r w:rsidR="00CF7391">
        <w:rPr>
          <w:rFonts w:eastAsia="Times New Roman" w:cs="Times New Roman"/>
          <w:bCs/>
        </w:rPr>
        <w:t>Špiranec</w:t>
      </w:r>
      <w:proofErr w:type="spellEnd"/>
      <w:r w:rsidR="00D657D4">
        <w:rPr>
          <w:rFonts w:eastAsia="Times New Roman" w:cs="Times New Roman"/>
          <w:bCs/>
        </w:rPr>
        <w:t xml:space="preserve"> ostvarile najbolje rezultate. </w:t>
      </w:r>
      <w:r w:rsidR="00775EC0">
        <w:t>Na temelju RANG-LISTE kandidata prema ukupnom broju</w:t>
      </w:r>
      <w:r w:rsidR="00625EF6">
        <w:t xml:space="preserve"> ostvarenih</w:t>
      </w:r>
      <w:r w:rsidR="00775EC0">
        <w:t xml:space="preserve"> bodova ostvarenih za radno mjesto </w:t>
      </w:r>
      <w:r w:rsidR="00CF7391" w:rsidRPr="00CF7391">
        <w:t>Nastavnik/ica hrvatskog jezika -</w:t>
      </w:r>
      <w:r w:rsidR="00CF7391" w:rsidRPr="00B50C2D">
        <w:rPr>
          <w:b/>
        </w:rPr>
        <w:t xml:space="preserve"> </w:t>
      </w:r>
      <w:r w:rsidR="00CF7391" w:rsidRPr="00B50C2D">
        <w:t>VSS</w:t>
      </w:r>
      <w:r w:rsidR="00CF7391" w:rsidRPr="00B50C2D">
        <w:rPr>
          <w:b/>
        </w:rPr>
        <w:t xml:space="preserve">, </w:t>
      </w:r>
      <w:r w:rsidR="00CF7391" w:rsidRPr="00B50C2D">
        <w:t xml:space="preserve">1 izvršitelj/ica na </w:t>
      </w:r>
      <w:r w:rsidR="00CF7391">
        <w:t>određeno puno radno vrijeme (</w:t>
      </w:r>
      <w:r w:rsidR="00CF7391" w:rsidRPr="00B50C2D">
        <w:t>40 sati tjedno</w:t>
      </w:r>
      <w:r w:rsidR="00CF7391">
        <w:t>)</w:t>
      </w:r>
      <w:r w:rsidR="00CF7391" w:rsidRPr="00B50C2D">
        <w:t xml:space="preserve">, </w:t>
      </w:r>
      <w:r w:rsidR="00CF7391" w:rsidRPr="00D46739">
        <w:t>zamjena do povratka djelatnice na posao</w:t>
      </w:r>
      <w:r w:rsidR="00CF7391">
        <w:t xml:space="preserve">, </w:t>
      </w:r>
      <w:r w:rsidR="00C742E0">
        <w:t>ravnateljica traži</w:t>
      </w:r>
      <w:r w:rsidR="00775EC0">
        <w:t xml:space="preserve"> prethodnu suglasnost Školskog odbora</w:t>
      </w:r>
      <w:r w:rsidR="00C742E0">
        <w:t xml:space="preserve"> i predlaže kandidatkinju </w:t>
      </w:r>
      <w:r w:rsidR="00CF7391">
        <w:t xml:space="preserve">Petru </w:t>
      </w:r>
      <w:proofErr w:type="spellStart"/>
      <w:r w:rsidR="00CF7391">
        <w:t>Murić</w:t>
      </w:r>
      <w:proofErr w:type="spellEnd"/>
      <w:r w:rsidR="00D657D4">
        <w:t xml:space="preserve">, a za radno mjesto </w:t>
      </w:r>
      <w:r w:rsidR="00CF7391" w:rsidRPr="00CF7391">
        <w:t>Nastavnik/ica hrvatskog jezika</w:t>
      </w:r>
      <w:r w:rsidR="00CF7391" w:rsidRPr="0091491A">
        <w:rPr>
          <w:b/>
        </w:rPr>
        <w:t xml:space="preserve"> - </w:t>
      </w:r>
      <w:r w:rsidR="00CF7391" w:rsidRPr="0091491A">
        <w:t>VSS</w:t>
      </w:r>
      <w:r w:rsidR="00CF7391" w:rsidRPr="0091491A">
        <w:rPr>
          <w:b/>
        </w:rPr>
        <w:t xml:space="preserve">, </w:t>
      </w:r>
      <w:r w:rsidR="00CF7391" w:rsidRPr="0091491A">
        <w:t xml:space="preserve">1 izvršitelj/ica na određeno nepuno radno vrijeme, </w:t>
      </w:r>
      <w:r w:rsidR="00CF7391" w:rsidRPr="0091491A">
        <w:rPr>
          <w:lang w:eastAsia="en-US"/>
        </w:rPr>
        <w:t>povećan opseg poslova (20 h tjedno) – do 31.8.2026.</w:t>
      </w:r>
      <w:r w:rsidR="00CF7391">
        <w:rPr>
          <w:lang w:eastAsia="en-US"/>
        </w:rPr>
        <w:t xml:space="preserve">, </w:t>
      </w:r>
      <w:r w:rsidR="00D657D4">
        <w:rPr>
          <w:rFonts w:eastAsia="Times New Roman" w:cs="Times New Roman"/>
          <w:bCs/>
        </w:rPr>
        <w:t xml:space="preserve">Ravnateljica </w:t>
      </w:r>
      <w:r w:rsidR="003B380D">
        <w:rPr>
          <w:rFonts w:eastAsia="Times New Roman" w:cs="Times New Roman"/>
          <w:bCs/>
        </w:rPr>
        <w:t xml:space="preserve">predlaže kandidatkinju </w:t>
      </w:r>
      <w:r w:rsidR="00CF7391">
        <w:rPr>
          <w:rFonts w:eastAsia="Times New Roman" w:cs="Times New Roman"/>
          <w:bCs/>
        </w:rPr>
        <w:t xml:space="preserve">Kristinu </w:t>
      </w:r>
      <w:proofErr w:type="spellStart"/>
      <w:r w:rsidR="00CF7391">
        <w:rPr>
          <w:rFonts w:eastAsia="Times New Roman" w:cs="Times New Roman"/>
          <w:bCs/>
        </w:rPr>
        <w:t>Špiranec</w:t>
      </w:r>
      <w:proofErr w:type="spellEnd"/>
      <w:r w:rsidR="003B380D">
        <w:rPr>
          <w:rFonts w:eastAsia="Times New Roman" w:cs="Times New Roman"/>
          <w:bCs/>
        </w:rPr>
        <w:t xml:space="preserve"> i </w:t>
      </w:r>
      <w:r w:rsidR="00D657D4">
        <w:rPr>
          <w:rFonts w:eastAsia="Times New Roman" w:cs="Times New Roman"/>
          <w:bCs/>
        </w:rPr>
        <w:t xml:space="preserve">traži prethodnu suglasnost Školskog odbora </w:t>
      </w:r>
      <w:r w:rsidR="00625EF6">
        <w:rPr>
          <w:rFonts w:eastAsia="Times New Roman" w:cs="Times New Roman"/>
          <w:bCs/>
        </w:rPr>
        <w:t>za njezino</w:t>
      </w:r>
      <w:r w:rsidR="003B380D">
        <w:rPr>
          <w:rFonts w:eastAsia="Times New Roman" w:cs="Times New Roman"/>
          <w:bCs/>
        </w:rPr>
        <w:t xml:space="preserve"> zapošljavanje.</w:t>
      </w:r>
    </w:p>
    <w:p w:rsidR="00C64E2B" w:rsidRDefault="00C64E2B" w:rsidP="00EA594D">
      <w:pPr>
        <w:jc w:val="both"/>
        <w:rPr>
          <w:rFonts w:eastAsia="Times New Roman" w:cs="Times New Roman"/>
        </w:rPr>
      </w:pPr>
    </w:p>
    <w:p w:rsidR="00EA594D" w:rsidRDefault="00C64E2B" w:rsidP="00AA6C19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EA594D" w:rsidRPr="009704C8">
        <w:rPr>
          <w:rFonts w:eastAsia="Times New Roman" w:cs="Times New Roman"/>
          <w:b/>
        </w:rPr>
        <w:t>Zaključak:</w:t>
      </w:r>
      <w:r w:rsidR="00EA594D">
        <w:rPr>
          <w:rFonts w:eastAsia="Times New Roman" w:cs="Times New Roman"/>
        </w:rPr>
        <w:t xml:space="preserve"> Školski odbor jednoglasno donosi Odluku o prihvaćanju </w:t>
      </w:r>
      <w:r w:rsidR="000C0BEE">
        <w:rPr>
          <w:rFonts w:eastAsia="Times New Roman" w:cs="Times New Roman"/>
        </w:rPr>
        <w:t xml:space="preserve"> </w:t>
      </w:r>
      <w:r w:rsidR="00AA6C19">
        <w:rPr>
          <w:rFonts w:eastAsia="Times New Roman" w:cs="Times New Roman"/>
        </w:rPr>
        <w:t xml:space="preserve">zapošljavanja po provedenom natječaju kandidatkinje </w:t>
      </w:r>
      <w:r w:rsidR="00CF7391">
        <w:rPr>
          <w:rFonts w:eastAsia="Times New Roman" w:cs="Times New Roman"/>
        </w:rPr>
        <w:t xml:space="preserve">Petre </w:t>
      </w:r>
      <w:proofErr w:type="spellStart"/>
      <w:r w:rsidR="00CF7391">
        <w:rPr>
          <w:rFonts w:eastAsia="Times New Roman" w:cs="Times New Roman"/>
        </w:rPr>
        <w:t>Murić</w:t>
      </w:r>
      <w:proofErr w:type="spellEnd"/>
      <w:r w:rsidR="00AA6C19">
        <w:rPr>
          <w:rFonts w:eastAsia="Times New Roman" w:cs="Times New Roman"/>
        </w:rPr>
        <w:t xml:space="preserve"> na radno mjesto </w:t>
      </w:r>
      <w:r w:rsidR="00AA6C19">
        <w:rPr>
          <w:rFonts w:eastAsia="Times New Roman" w:cs="Times New Roman"/>
          <w:bCs/>
        </w:rPr>
        <w:t xml:space="preserve">za </w:t>
      </w:r>
      <w:r w:rsidR="007950C2" w:rsidRPr="00CF7391">
        <w:t>Nastavnik/ica hrvatskog jezika -</w:t>
      </w:r>
      <w:r w:rsidR="007950C2" w:rsidRPr="00B50C2D">
        <w:rPr>
          <w:b/>
        </w:rPr>
        <w:t xml:space="preserve"> </w:t>
      </w:r>
      <w:r w:rsidR="007950C2" w:rsidRPr="00B50C2D">
        <w:t>VSS</w:t>
      </w:r>
      <w:r w:rsidR="007950C2" w:rsidRPr="00B50C2D">
        <w:rPr>
          <w:b/>
        </w:rPr>
        <w:t xml:space="preserve">, </w:t>
      </w:r>
      <w:r w:rsidR="007950C2" w:rsidRPr="00B50C2D">
        <w:t xml:space="preserve">1 izvršitelj/ica na </w:t>
      </w:r>
      <w:r w:rsidR="007950C2">
        <w:t>određeno puno radno vrijeme (</w:t>
      </w:r>
      <w:r w:rsidR="007950C2" w:rsidRPr="00B50C2D">
        <w:t>40 sati tjedno</w:t>
      </w:r>
      <w:r w:rsidR="007950C2">
        <w:t>)</w:t>
      </w:r>
      <w:r w:rsidR="007950C2" w:rsidRPr="00B50C2D">
        <w:t xml:space="preserve">, </w:t>
      </w:r>
      <w:r w:rsidR="007950C2" w:rsidRPr="00D46739">
        <w:t>zamjena do povratka djelatnice na posao</w:t>
      </w:r>
      <w:r w:rsidR="00AA6C19">
        <w:rPr>
          <w:rFonts w:eastAsia="Times New Roman" w:cs="Times New Roman"/>
          <w:bCs/>
        </w:rPr>
        <w:t xml:space="preserve"> te isto tako jednoglasno donosi Odluku o prihvaćanju zapošljavanja po provedenom natječaju kandidatkinje </w:t>
      </w:r>
      <w:r w:rsidR="007950C2">
        <w:rPr>
          <w:rFonts w:eastAsia="Times New Roman" w:cs="Times New Roman"/>
          <w:bCs/>
        </w:rPr>
        <w:t xml:space="preserve">Kristine </w:t>
      </w:r>
      <w:proofErr w:type="spellStart"/>
      <w:r w:rsidR="007950C2">
        <w:rPr>
          <w:rFonts w:eastAsia="Times New Roman" w:cs="Times New Roman"/>
          <w:bCs/>
        </w:rPr>
        <w:t>Špiranec</w:t>
      </w:r>
      <w:proofErr w:type="spellEnd"/>
      <w:r w:rsidR="00625EF6">
        <w:rPr>
          <w:rFonts w:eastAsia="Times New Roman" w:cs="Times New Roman"/>
          <w:bCs/>
        </w:rPr>
        <w:t xml:space="preserve"> na radno mjesto n</w:t>
      </w:r>
      <w:r w:rsidR="00AA6C19">
        <w:rPr>
          <w:rFonts w:eastAsia="Times New Roman" w:cs="Times New Roman"/>
          <w:bCs/>
        </w:rPr>
        <w:t xml:space="preserve">a </w:t>
      </w:r>
      <w:r w:rsidR="007950C2" w:rsidRPr="00CF7391">
        <w:lastRenderedPageBreak/>
        <w:t>Nastavnik/ica hrvatskog jezika</w:t>
      </w:r>
      <w:r w:rsidR="007950C2" w:rsidRPr="0091491A">
        <w:rPr>
          <w:b/>
        </w:rPr>
        <w:t xml:space="preserve"> - </w:t>
      </w:r>
      <w:r w:rsidR="007950C2" w:rsidRPr="0091491A">
        <w:t>VSS</w:t>
      </w:r>
      <w:r w:rsidR="007950C2" w:rsidRPr="0091491A">
        <w:rPr>
          <w:b/>
        </w:rPr>
        <w:t xml:space="preserve">, </w:t>
      </w:r>
      <w:r w:rsidR="007950C2" w:rsidRPr="0091491A">
        <w:t xml:space="preserve">1 izvršitelj/ica na određeno nepuno radno vrijeme, </w:t>
      </w:r>
      <w:r w:rsidR="007950C2" w:rsidRPr="0091491A">
        <w:rPr>
          <w:lang w:eastAsia="en-US"/>
        </w:rPr>
        <w:t>povećan opseg poslova (20 h tjedno) – do 31.8.2026</w:t>
      </w:r>
      <w:r w:rsidR="00AA6C19">
        <w:rPr>
          <w:rFonts w:eastAsia="Times New Roman" w:cs="Times New Roman"/>
          <w:bCs/>
        </w:rPr>
        <w:t>.</w:t>
      </w:r>
    </w:p>
    <w:p w:rsidR="000C0BEE" w:rsidRDefault="000C0BEE" w:rsidP="00EA594D">
      <w:pPr>
        <w:jc w:val="both"/>
        <w:rPr>
          <w:rFonts w:eastAsia="Times New Roman" w:cs="Times New Roman"/>
        </w:rPr>
      </w:pPr>
    </w:p>
    <w:p w:rsidR="000C0BEE" w:rsidRPr="005D233F" w:rsidRDefault="000C0BEE" w:rsidP="00EA594D">
      <w:pPr>
        <w:jc w:val="both"/>
        <w:rPr>
          <w:rFonts w:eastAsia="Times New Roman" w:cs="Times New Roman"/>
        </w:rPr>
      </w:pPr>
    </w:p>
    <w:p w:rsidR="007950C2" w:rsidRDefault="009704C8" w:rsidP="00282E6A">
      <w:pPr>
        <w:spacing w:line="276" w:lineRule="auto"/>
        <w:jc w:val="both"/>
      </w:pPr>
      <w:r w:rsidRPr="005D233F">
        <w:rPr>
          <w:rFonts w:cs="Times New Roman"/>
        </w:rPr>
        <w:t xml:space="preserve">Ad. </w:t>
      </w:r>
      <w:r w:rsidR="00C64E2B">
        <w:rPr>
          <w:rFonts w:cs="Times New Roman"/>
        </w:rPr>
        <w:t>4</w:t>
      </w:r>
      <w:r w:rsidRPr="005D233F">
        <w:rPr>
          <w:rFonts w:cs="Times New Roman"/>
        </w:rPr>
        <w:t>.)</w:t>
      </w:r>
      <w:r w:rsidR="007950C2">
        <w:rPr>
          <w:rFonts w:cs="Times New Roman"/>
        </w:rPr>
        <w:t xml:space="preserve"> </w:t>
      </w:r>
      <w:r w:rsidR="007950C2" w:rsidRPr="00775EC0">
        <w:rPr>
          <w:rFonts w:cs="Times New Roman"/>
        </w:rPr>
        <w:t>Dokument Odluke o kandidatima za koje se traži prethodna suglasnost Školskog odbora za zapošljavanje po provedenom natječaju za</w:t>
      </w:r>
      <w:r w:rsidR="007950C2" w:rsidRPr="00775EC0">
        <w:rPr>
          <w:rFonts w:eastAsia="Times New Roman" w:cs="Times New Roman"/>
          <w:bCs/>
        </w:rPr>
        <w:t xml:space="preserve"> </w:t>
      </w:r>
      <w:r w:rsidR="007950C2">
        <w:rPr>
          <w:rFonts w:eastAsia="Times New Roman" w:cs="Times New Roman"/>
          <w:bCs/>
        </w:rPr>
        <w:t xml:space="preserve">radno mjesto </w:t>
      </w:r>
      <w:r w:rsidR="007950C2" w:rsidRPr="007950C2">
        <w:t>Tajnik/ica</w:t>
      </w:r>
      <w:r w:rsidR="007950C2" w:rsidRPr="00AE6D2F">
        <w:rPr>
          <w:b/>
        </w:rPr>
        <w:t xml:space="preserve"> – </w:t>
      </w:r>
      <w:r w:rsidR="007950C2">
        <w:t>VSS</w:t>
      </w:r>
      <w:r w:rsidR="007950C2" w:rsidRPr="00AE6D2F">
        <w:rPr>
          <w:b/>
        </w:rPr>
        <w:t xml:space="preserve">, </w:t>
      </w:r>
      <w:r w:rsidR="007950C2">
        <w:t>VŠS,</w:t>
      </w:r>
      <w:r w:rsidR="007950C2" w:rsidRPr="00AE6D2F">
        <w:rPr>
          <w:b/>
        </w:rPr>
        <w:t xml:space="preserve"> </w:t>
      </w:r>
      <w:r w:rsidR="007950C2" w:rsidRPr="007A5586">
        <w:t xml:space="preserve">1 izvršitelj/ica na </w:t>
      </w:r>
      <w:r w:rsidR="007950C2">
        <w:t>određeno, puno radno vrijeme (40 h tjedno), zamjena za bolovanje/</w:t>
      </w:r>
      <w:proofErr w:type="spellStart"/>
      <w:r w:rsidR="007950C2">
        <w:t>porodiljni</w:t>
      </w:r>
      <w:proofErr w:type="spellEnd"/>
      <w:r w:rsidR="007950C2">
        <w:t xml:space="preserve"> dopust</w:t>
      </w:r>
      <w:r w:rsidR="00282E6A">
        <w:t>,</w:t>
      </w:r>
      <w:r w:rsidR="007950C2">
        <w:t xml:space="preserve"> </w:t>
      </w:r>
      <w:r w:rsidR="007950C2" w:rsidRPr="00775EC0">
        <w:rPr>
          <w:rFonts w:eastAsia="Times New Roman" w:cs="Times New Roman"/>
          <w:bCs/>
        </w:rPr>
        <w:t>poslan je članovima na uvid zajedno s Pozivom na sjednicu</w:t>
      </w:r>
      <w:r w:rsidR="007950C2">
        <w:rPr>
          <w:rFonts w:eastAsia="Times New Roman" w:cs="Times New Roman"/>
          <w:bCs/>
        </w:rPr>
        <w:t xml:space="preserve">. </w:t>
      </w:r>
      <w:r w:rsidR="00625EF6">
        <w:rPr>
          <w:rFonts w:eastAsia="Times New Roman" w:cs="Times New Roman"/>
          <w:bCs/>
        </w:rPr>
        <w:t>N</w:t>
      </w:r>
      <w:r w:rsidR="00282E6A">
        <w:rPr>
          <w:rFonts w:eastAsia="Times New Roman" w:cs="Times New Roman"/>
          <w:bCs/>
        </w:rPr>
        <w:t xml:space="preserve">a natječaj je pristiglo ukupno sedam zamolbi, od kojih dvije nisu ispunjavale formalne uvjete. Na pismeno testiranje odazvale su se dvije kandidatkinje, Klaudija Kožić i Klaudija Trajbar. Klaudija Kožić je magistra javne uprave (VSS), a Klaudija Trajbar je prvostupnica javne uprave (VŠS). Prema Zakonu o odgoju i obrazovanju u osnovnoj i srednjoj školi, čl. 105. st. 17. </w:t>
      </w:r>
      <w:r w:rsidR="00282E6A" w:rsidRPr="00282E6A">
        <w:rPr>
          <w:rFonts w:cs="Times New Roman"/>
          <w:color w:val="000000"/>
          <w:shd w:val="clear" w:color="auto" w:fill="FFFFFF"/>
        </w:rPr>
        <w:t>Poslove tajnika može obavljati osoba koja ima završen sveučilišni diplomski studij pravne, odnosno stručni studij upravne struke.</w:t>
      </w:r>
      <w:r w:rsidR="00282E6A">
        <w:rPr>
          <w:rFonts w:cs="Times New Roman"/>
          <w:color w:val="000000"/>
          <w:shd w:val="clear" w:color="auto" w:fill="FFFFFF"/>
        </w:rPr>
        <w:t xml:space="preserve"> Obje kandidatkinje ispunjavaju formalne uvjete te su zadovoljile na testiranju, a </w:t>
      </w:r>
      <w:r w:rsidR="00282E6A">
        <w:t>na temelju RANG-LISTE kandidata prema ukupnom broju bodova ostvarenih na razgovoru za radno</w:t>
      </w:r>
      <w:r w:rsidR="008F777B">
        <w:t xml:space="preserve"> mjesto</w:t>
      </w:r>
      <w:r w:rsidR="00282E6A">
        <w:t xml:space="preserve"> </w:t>
      </w:r>
      <w:r w:rsidR="00282E6A" w:rsidRPr="007950C2">
        <w:t>Tajnik/ica</w:t>
      </w:r>
      <w:r w:rsidR="00282E6A" w:rsidRPr="00AE6D2F">
        <w:rPr>
          <w:b/>
        </w:rPr>
        <w:t xml:space="preserve"> – </w:t>
      </w:r>
      <w:r w:rsidR="00282E6A">
        <w:t>VSS</w:t>
      </w:r>
      <w:r w:rsidR="00282E6A" w:rsidRPr="00AE6D2F">
        <w:rPr>
          <w:b/>
        </w:rPr>
        <w:t xml:space="preserve">, </w:t>
      </w:r>
      <w:r w:rsidR="00282E6A">
        <w:t>VŠS,</w:t>
      </w:r>
      <w:r w:rsidR="00282E6A" w:rsidRPr="00AE6D2F">
        <w:rPr>
          <w:b/>
        </w:rPr>
        <w:t xml:space="preserve"> </w:t>
      </w:r>
      <w:r w:rsidR="00282E6A" w:rsidRPr="007A5586">
        <w:t xml:space="preserve">1 izvršitelj/ica na </w:t>
      </w:r>
      <w:r w:rsidR="00282E6A">
        <w:t>određeno, puno radno vrijeme (40 h tjedno), zamjena za bolovanje/</w:t>
      </w:r>
      <w:proofErr w:type="spellStart"/>
      <w:r w:rsidR="00282E6A">
        <w:t>porodiljni</w:t>
      </w:r>
      <w:proofErr w:type="spellEnd"/>
      <w:r w:rsidR="00282E6A">
        <w:t xml:space="preserve"> dopust, ravnateljica traži prethodnu suglasnost Školskog odbora i predlaže kandidatkinju Klaudiju Kožić za zasnivanje radnog odnosa. </w:t>
      </w:r>
    </w:p>
    <w:p w:rsidR="00282E6A" w:rsidRDefault="00282E6A" w:rsidP="00282E6A">
      <w:pPr>
        <w:spacing w:line="276" w:lineRule="auto"/>
        <w:jc w:val="both"/>
        <w:rPr>
          <w:rFonts w:cs="Times New Roman"/>
          <w:b/>
        </w:rPr>
      </w:pPr>
    </w:p>
    <w:p w:rsidR="00282E6A" w:rsidRDefault="00282E6A" w:rsidP="00282E6A">
      <w:pPr>
        <w:spacing w:line="276" w:lineRule="auto"/>
        <w:jc w:val="both"/>
      </w:pPr>
      <w:r w:rsidRPr="009704C8"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donosi Odluku o prihvaćanju  zapošljavanja po provedenom natječaju kandidatkinje Klaudije Kožić na radno mjesto </w:t>
      </w:r>
      <w:r>
        <w:rPr>
          <w:rFonts w:eastAsia="Times New Roman" w:cs="Times New Roman"/>
          <w:bCs/>
        </w:rPr>
        <w:t xml:space="preserve"> </w:t>
      </w:r>
      <w:r w:rsidR="008F777B" w:rsidRPr="007950C2">
        <w:t>Tajnik/ica</w:t>
      </w:r>
      <w:r w:rsidR="008F777B" w:rsidRPr="00AE6D2F">
        <w:rPr>
          <w:b/>
        </w:rPr>
        <w:t xml:space="preserve"> – </w:t>
      </w:r>
      <w:r w:rsidR="008F777B">
        <w:t>VSS</w:t>
      </w:r>
      <w:r w:rsidR="008F777B" w:rsidRPr="00AE6D2F">
        <w:rPr>
          <w:b/>
        </w:rPr>
        <w:t xml:space="preserve">, </w:t>
      </w:r>
      <w:r w:rsidR="008F777B">
        <w:t>VŠS,</w:t>
      </w:r>
      <w:r w:rsidR="008F777B" w:rsidRPr="00AE6D2F">
        <w:rPr>
          <w:b/>
        </w:rPr>
        <w:t xml:space="preserve"> </w:t>
      </w:r>
      <w:r w:rsidR="008F777B" w:rsidRPr="007A5586">
        <w:t xml:space="preserve">1 izvršitelj/ica na </w:t>
      </w:r>
      <w:r w:rsidR="008F777B">
        <w:t>određeno, puno radno vrijeme (40 h tjedno), zamjena za bolovanje/</w:t>
      </w:r>
      <w:proofErr w:type="spellStart"/>
      <w:r w:rsidR="008F777B">
        <w:t>porodiljni</w:t>
      </w:r>
      <w:proofErr w:type="spellEnd"/>
      <w:r w:rsidR="008F777B">
        <w:t xml:space="preserve"> dopust.</w:t>
      </w:r>
    </w:p>
    <w:p w:rsidR="008F777B" w:rsidRDefault="008F777B" w:rsidP="00282E6A">
      <w:pPr>
        <w:spacing w:line="276" w:lineRule="auto"/>
        <w:jc w:val="both"/>
        <w:rPr>
          <w:rFonts w:cs="Times New Roman"/>
          <w:b/>
        </w:rPr>
      </w:pPr>
    </w:p>
    <w:p w:rsidR="008F777B" w:rsidRPr="00F80B37" w:rsidRDefault="008F777B" w:rsidP="008F7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 w:rsidRPr="008F777B">
        <w:rPr>
          <w:rFonts w:cs="Times New Roman"/>
        </w:rPr>
        <w:t>Ad. 5.)</w:t>
      </w:r>
      <w:r>
        <w:rPr>
          <w:rFonts w:cs="Times New Roman"/>
        </w:rPr>
        <w:t xml:space="preserve"> Ivana Spevec obrazlaže prijedlog II. rebalansa financijskog plana za 2025. godinu za Srednju školu Bedekovčina i Učenički dom. Navodi da za školu</w:t>
      </w:r>
      <w:r w:rsidRPr="00F80B37">
        <w:rPr>
          <w:rFonts w:cs="Times New Roman"/>
        </w:rPr>
        <w:t xml:space="preserve"> </w:t>
      </w:r>
      <w:r>
        <w:rPr>
          <w:rFonts w:cs="Times New Roman"/>
        </w:rPr>
        <w:t xml:space="preserve">prema </w:t>
      </w:r>
      <w:r w:rsidRPr="00F80B37">
        <w:rPr>
          <w:rFonts w:cs="Times New Roman"/>
        </w:rPr>
        <w:t xml:space="preserve">Odluci KZŽ o </w:t>
      </w:r>
      <w:r>
        <w:rPr>
          <w:rFonts w:cs="Times New Roman"/>
        </w:rPr>
        <w:t xml:space="preserve">izmjeni Odluke o </w:t>
      </w:r>
      <w:r w:rsidRPr="00F80B37">
        <w:rPr>
          <w:rFonts w:cs="Times New Roman"/>
        </w:rPr>
        <w:t>kriterijima, mjerilima i načinu financiranja decentralizir</w:t>
      </w:r>
      <w:r>
        <w:rPr>
          <w:rFonts w:cs="Times New Roman"/>
        </w:rPr>
        <w:t>anih funkcija u školstvu za 2025</w:t>
      </w:r>
      <w:r w:rsidRPr="00F80B37">
        <w:rPr>
          <w:rFonts w:cs="Times New Roman"/>
        </w:rPr>
        <w:t>. godinu prihodi decentral</w:t>
      </w:r>
      <w:r>
        <w:rPr>
          <w:rFonts w:cs="Times New Roman"/>
        </w:rPr>
        <w:t>izacije ostaju isti u iznosu od 256.495,92 €. Za troškove prijevoza na posao i s posla rezerviran je iznos od 7.000,00 € na izvoru 1.1. izvorna sredstva KZŽ. Navedeni iznos na izvoru decentralizacije</w:t>
      </w:r>
      <w:r w:rsidRPr="00F80B37">
        <w:rPr>
          <w:rFonts w:cs="Times New Roman"/>
        </w:rPr>
        <w:t xml:space="preserve"> najvećim</w:t>
      </w:r>
      <w:r>
        <w:rPr>
          <w:rFonts w:cs="Times New Roman"/>
        </w:rPr>
        <w:t xml:space="preserve"> je dijelom raspoređen</w:t>
      </w:r>
      <w:r w:rsidRPr="00F80B37">
        <w:rPr>
          <w:rFonts w:cs="Times New Roman"/>
        </w:rPr>
        <w:t xml:space="preserve"> na </w:t>
      </w:r>
      <w:r>
        <w:rPr>
          <w:rFonts w:cs="Times New Roman"/>
        </w:rPr>
        <w:t xml:space="preserve">materijal za potrebe redovnog poslovanja, plin, materijal i </w:t>
      </w:r>
      <w:r w:rsidRPr="00F80B37">
        <w:rPr>
          <w:rFonts w:cs="Times New Roman"/>
        </w:rPr>
        <w:t>usluge tekućeg i investicijskog održavanja</w:t>
      </w:r>
      <w:r>
        <w:rPr>
          <w:rFonts w:cs="Times New Roman"/>
        </w:rPr>
        <w:t xml:space="preserve"> i komunalne usluge. Na izvoru 1.1. Opći prihodi i primici rebalansom je planirani prihod povećan za 12.573,19 €. Povećanje se odnosi na troškove prijevoza na posao i s posla, rashode za e-tehničara, program građanskog odgoja u školama</w:t>
      </w:r>
      <w:r w:rsidRPr="00F80B37">
        <w:rPr>
          <w:rFonts w:cs="Times New Roman"/>
        </w:rPr>
        <w:t xml:space="preserve"> </w:t>
      </w:r>
      <w:r>
        <w:rPr>
          <w:rFonts w:cs="Times New Roman"/>
        </w:rPr>
        <w:t>te rashode za plaće i prijevoz pomoćnica u nastavi.</w:t>
      </w:r>
    </w:p>
    <w:p w:rsidR="008F777B" w:rsidRPr="00B65776" w:rsidRDefault="008F777B" w:rsidP="008F777B">
      <w:pPr>
        <w:jc w:val="both"/>
        <w:rPr>
          <w:rFonts w:cs="Times New Roman"/>
        </w:rPr>
      </w:pPr>
      <w:r w:rsidRPr="00B65776">
        <w:rPr>
          <w:rFonts w:cs="Times New Roman"/>
        </w:rPr>
        <w:t>Vlastiti prihodi uvećani su za 26.000,00 € zbog povećanja prihoda od obrazovanja odraslih. Kad se od planiranih vlastitih prihoda oduzme preneseni manjak prihoda iz prethodne godine u iznosu od 4.932,69 € na rashode je raspoređen iznos od 135.067,31 €. Iznos povećanja raspoređen je na stavke rashoda za plaće i doprinose, službena putovanja, materijal za potrebe redovnog poslovanja, energente, materijal za tekuće i investicijsko održavanje, intelektualne usluge, računalne usluge, grafičke i tiskarske usluge te na opremu.</w:t>
      </w:r>
    </w:p>
    <w:p w:rsidR="008F777B" w:rsidRPr="00F80B37" w:rsidRDefault="008F777B" w:rsidP="008F777B">
      <w:pPr>
        <w:jc w:val="both"/>
        <w:rPr>
          <w:rFonts w:cs="Times New Roman"/>
        </w:rPr>
      </w:pPr>
      <w:r>
        <w:rPr>
          <w:rFonts w:cs="Times New Roman"/>
        </w:rPr>
        <w:t>Rebalansom je na izvoru prihoda posebne namjene planirani prihod povećan za 3.000,00 € u skladu s realizacijom i povećanim iznosom troškova školarine. Navedeni iznos raspoređen je na materijal za praktičnu nastavu.</w:t>
      </w:r>
    </w:p>
    <w:p w:rsidR="008F777B" w:rsidRDefault="008F777B" w:rsidP="008F777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cs="Times New Roman"/>
        </w:rPr>
      </w:pPr>
      <w:r w:rsidRPr="00F80B37">
        <w:rPr>
          <w:rFonts w:cs="Times New Roman"/>
        </w:rPr>
        <w:lastRenderedPageBreak/>
        <w:t>Planirani prihodi od Ministarstva</w:t>
      </w:r>
      <w:r>
        <w:rPr>
          <w:rFonts w:cs="Times New Roman"/>
        </w:rPr>
        <w:t xml:space="preserve"> za 2025. godinu</w:t>
      </w:r>
      <w:r w:rsidRPr="00F80B37">
        <w:rPr>
          <w:rFonts w:cs="Times New Roman"/>
        </w:rPr>
        <w:t xml:space="preserve"> povećani su za iznos od </w:t>
      </w:r>
      <w:r>
        <w:rPr>
          <w:rFonts w:cs="Times New Roman"/>
        </w:rPr>
        <w:t xml:space="preserve">75.204,33 €. Povećanje se najvećim dijelom odnosi na rashode za plaće, doprinose na plaće i ostale rashode za zaposlene te na prijevoz učenice s teškoćama.  </w:t>
      </w:r>
    </w:p>
    <w:p w:rsidR="008F777B" w:rsidRPr="00F80B37" w:rsidRDefault="008F777B" w:rsidP="008F777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cs="Times New Roman"/>
        </w:rPr>
      </w:pPr>
      <w:r>
        <w:rPr>
          <w:rFonts w:cs="Times New Roman"/>
        </w:rPr>
        <w:t>Za Učenički dom, u</w:t>
      </w:r>
      <w:r w:rsidRPr="00F80B37">
        <w:rPr>
          <w:rFonts w:cs="Times New Roman"/>
        </w:rPr>
        <w:t xml:space="preserve"> skladu s Odlukom KZŽ </w:t>
      </w:r>
      <w:r>
        <w:rPr>
          <w:rFonts w:cs="Times New Roman"/>
        </w:rPr>
        <w:t xml:space="preserve">o izmjeni Odluke </w:t>
      </w:r>
      <w:r w:rsidRPr="00F80B37">
        <w:rPr>
          <w:rFonts w:cs="Times New Roman"/>
        </w:rPr>
        <w:t>o kriterijima, mjerilima i načinu financiranja decentralizir</w:t>
      </w:r>
      <w:r>
        <w:rPr>
          <w:rFonts w:cs="Times New Roman"/>
        </w:rPr>
        <w:t>anih funkcija u školstvu za 2025</w:t>
      </w:r>
      <w:r w:rsidRPr="00F80B37">
        <w:rPr>
          <w:rFonts w:cs="Times New Roman"/>
        </w:rPr>
        <w:t>. godinu p</w:t>
      </w:r>
      <w:r>
        <w:rPr>
          <w:rFonts w:cs="Times New Roman"/>
        </w:rPr>
        <w:t>rihodi decentralizacije ostaju isti u iznosu od 97.059,65 €</w:t>
      </w:r>
      <w:r w:rsidRPr="00F80B37">
        <w:rPr>
          <w:rFonts w:cs="Times New Roman"/>
        </w:rPr>
        <w:t>.</w:t>
      </w:r>
      <w:r>
        <w:rPr>
          <w:rFonts w:cs="Times New Roman"/>
        </w:rPr>
        <w:t xml:space="preserve"> Rebalansom su planirani iznosi po stavkama usklađeni prema realizaciji.</w:t>
      </w:r>
    </w:p>
    <w:p w:rsidR="008F777B" w:rsidRDefault="008F777B" w:rsidP="008F77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</w:rPr>
      </w:pPr>
      <w:r>
        <w:rPr>
          <w:rFonts w:cs="Times New Roman"/>
        </w:rPr>
        <w:t>Na izvoru vlastitih prihoda planirani prihod je povećan u skladu s realizacijom, a povećanje je raspoređeno na stavku namirnica.</w:t>
      </w:r>
    </w:p>
    <w:p w:rsidR="008F777B" w:rsidRDefault="008F777B" w:rsidP="008F777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cs="Times New Roman"/>
        </w:rPr>
      </w:pPr>
      <w:r>
        <w:rPr>
          <w:rFonts w:cs="Times New Roman"/>
        </w:rPr>
        <w:t>Planirani prihodi</w:t>
      </w:r>
      <w:r w:rsidRPr="00F80B37">
        <w:rPr>
          <w:rFonts w:cs="Times New Roman"/>
        </w:rPr>
        <w:t xml:space="preserve"> posebne namjene</w:t>
      </w:r>
      <w:r>
        <w:rPr>
          <w:rFonts w:cs="Times New Roman"/>
        </w:rPr>
        <w:t xml:space="preserve"> rebalansom su smanjeni zbog smanjenog broja učenika smještenih u učenički dom</w:t>
      </w:r>
      <w:r w:rsidRPr="00F80B37">
        <w:rPr>
          <w:rFonts w:cs="Times New Roman"/>
        </w:rPr>
        <w:t>.</w:t>
      </w:r>
      <w:r>
        <w:rPr>
          <w:rFonts w:cs="Times New Roman"/>
        </w:rPr>
        <w:t xml:space="preserve"> Na stavku dodatnih ulaganja na nefinancijskoj imovini dodan je iznos od 63.192,48 € za što su smanjene stavke usluga tekućeg i investicijskog održavanja i opreme. Navedeni iznos odnosi se na planirano renoviranje kuhinje učeničkog doma.</w:t>
      </w:r>
    </w:p>
    <w:p w:rsidR="008F777B" w:rsidRDefault="008F777B" w:rsidP="008F777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cs="Times New Roman"/>
          <w:b/>
        </w:rPr>
      </w:pPr>
    </w:p>
    <w:p w:rsidR="008F777B" w:rsidRDefault="008F777B" w:rsidP="008F777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cs="Times New Roman"/>
        </w:rPr>
      </w:pPr>
      <w:r w:rsidRPr="008F777B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>
        <w:rPr>
          <w:rFonts w:eastAsia="Times New Roman" w:cs="Times New Roman"/>
        </w:rPr>
        <w:t xml:space="preserve">Školski odbor jednoglasno donosi Odluku o prihvaćanju  prijedloga II. rebalansa </w:t>
      </w:r>
      <w:r w:rsidRPr="003E20D5">
        <w:rPr>
          <w:bCs/>
        </w:rPr>
        <w:t>financijskog plana za 202</w:t>
      </w:r>
      <w:r>
        <w:rPr>
          <w:bCs/>
        </w:rPr>
        <w:t>5</w:t>
      </w:r>
      <w:r w:rsidRPr="003E20D5">
        <w:rPr>
          <w:bCs/>
        </w:rPr>
        <w:t>. godinu</w:t>
      </w:r>
      <w:r>
        <w:rPr>
          <w:bCs/>
        </w:rPr>
        <w:t xml:space="preserve"> za Srednju školu Bedekovčina i Učenički dom.</w:t>
      </w:r>
    </w:p>
    <w:p w:rsidR="008F777B" w:rsidRDefault="008F777B" w:rsidP="00282E6A">
      <w:pPr>
        <w:spacing w:line="276" w:lineRule="auto"/>
        <w:jc w:val="both"/>
        <w:rPr>
          <w:rFonts w:cs="Times New Roman"/>
        </w:rPr>
      </w:pPr>
    </w:p>
    <w:p w:rsidR="008F777B" w:rsidRDefault="008F777B" w:rsidP="00AC557B">
      <w:pPr>
        <w:tabs>
          <w:tab w:val="left" w:pos="426"/>
        </w:tabs>
        <w:jc w:val="both"/>
        <w:rPr>
          <w:rFonts w:eastAsia="Times New Roman" w:cs="Times New Roman"/>
        </w:rPr>
      </w:pPr>
      <w:r>
        <w:rPr>
          <w:rFonts w:cs="Times New Roman"/>
        </w:rPr>
        <w:t>Ad. 6.) Ivana Spevec u svojem obrazloženju prijedloga financijskog plana za razdoblje 2026. do 2028. godine</w:t>
      </w:r>
      <w:r w:rsidR="00AC557B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984E32" w:rsidRDefault="00984E32" w:rsidP="00984E32">
      <w:pPr>
        <w:jc w:val="both"/>
        <w:rPr>
          <w:rFonts w:cs="Times New Roman"/>
        </w:rPr>
      </w:pPr>
      <w:r>
        <w:rPr>
          <w:rFonts w:cs="Times New Roman"/>
        </w:rPr>
        <w:t>Nadalje, konkretni Prijedlog financijskog plana Srednje škole Bedekovčina za 2026. godinu planiran je u ukupnom iznosu od 4.594.713,57 €.</w:t>
      </w:r>
    </w:p>
    <w:p w:rsidR="00984E32" w:rsidRDefault="00984E32" w:rsidP="00984E32">
      <w:pPr>
        <w:jc w:val="both"/>
        <w:rPr>
          <w:rFonts w:cs="Times New Roman"/>
        </w:rPr>
      </w:pPr>
      <w:r>
        <w:rPr>
          <w:rFonts w:cs="Times New Roman"/>
        </w:rPr>
        <w:t>Strukturu financijskog plana čine:</w:t>
      </w:r>
    </w:p>
    <w:p w:rsidR="00984E32" w:rsidRPr="002A682F" w:rsidRDefault="00984E3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 w:rsidRPr="002A682F">
        <w:rPr>
          <w:rFonts w:cs="Times New Roman"/>
        </w:rPr>
        <w:t xml:space="preserve">Prihodi poslovanja: </w:t>
      </w:r>
      <w:r>
        <w:rPr>
          <w:rFonts w:cs="Times New Roman"/>
        </w:rPr>
        <w:t>4.574.613,57</w:t>
      </w:r>
      <w:r w:rsidRPr="002A682F">
        <w:rPr>
          <w:rFonts w:cs="Times New Roman"/>
        </w:rPr>
        <w:t xml:space="preserve"> €</w:t>
      </w:r>
    </w:p>
    <w:p w:rsidR="00984E32" w:rsidRPr="002A682F" w:rsidRDefault="00984E3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 w:rsidRPr="002A682F">
        <w:rPr>
          <w:rFonts w:cs="Times New Roman"/>
        </w:rPr>
        <w:t>Prihodi od prodaje nefinancijske imovine: 100,00 €</w:t>
      </w:r>
    </w:p>
    <w:p w:rsidR="00984E32" w:rsidRPr="002A682F" w:rsidRDefault="00984E3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 w:rsidRPr="002A682F">
        <w:rPr>
          <w:rFonts w:cs="Times New Roman"/>
        </w:rPr>
        <w:t xml:space="preserve">Preneseni višak iz prethodne godine: </w:t>
      </w:r>
      <w:r>
        <w:rPr>
          <w:rFonts w:cs="Times New Roman"/>
        </w:rPr>
        <w:t>2</w:t>
      </w:r>
      <w:r w:rsidRPr="002A682F">
        <w:rPr>
          <w:rFonts w:cs="Times New Roman"/>
        </w:rPr>
        <w:t>0.000,00 €</w:t>
      </w:r>
    </w:p>
    <w:p w:rsidR="00984E32" w:rsidRPr="002A682F" w:rsidRDefault="00984E3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>
        <w:rPr>
          <w:rFonts w:cs="Times New Roman"/>
        </w:rPr>
        <w:t>Rashodi poslovanja: 4.586.713,57</w:t>
      </w:r>
      <w:r w:rsidRPr="002A682F">
        <w:rPr>
          <w:rFonts w:cs="Times New Roman"/>
        </w:rPr>
        <w:t xml:space="preserve"> €</w:t>
      </w:r>
    </w:p>
    <w:p w:rsidR="00984E32" w:rsidRPr="002A682F" w:rsidRDefault="00984E32" w:rsidP="00A90A4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="Times New Roman"/>
        </w:rPr>
      </w:pPr>
      <w:r w:rsidRPr="002A682F">
        <w:rPr>
          <w:rFonts w:cs="Times New Roman"/>
        </w:rPr>
        <w:t>Rashodi za na</w:t>
      </w:r>
      <w:r>
        <w:rPr>
          <w:rFonts w:cs="Times New Roman"/>
        </w:rPr>
        <w:t>bavu nefinancijske imovine: 8.000,00</w:t>
      </w:r>
      <w:r w:rsidRPr="002A682F">
        <w:rPr>
          <w:rFonts w:cs="Times New Roman"/>
        </w:rPr>
        <w:t xml:space="preserve"> € </w:t>
      </w:r>
    </w:p>
    <w:p w:rsidR="00984E32" w:rsidRPr="00E54044" w:rsidRDefault="00984E32" w:rsidP="00984E32">
      <w:pPr>
        <w:jc w:val="both"/>
        <w:rPr>
          <w:rFonts w:cs="Times New Roman"/>
        </w:rPr>
      </w:pPr>
      <w:r>
        <w:rPr>
          <w:rFonts w:cs="Times New Roman"/>
        </w:rPr>
        <w:t>Što se tiče prihoda poslovanja, oni su za  2026. godinu planirani su u iznosu od 4.574.613,57 €, a sastoje se od sljedećih prihoda:</w:t>
      </w:r>
    </w:p>
    <w:p w:rsidR="00984E32" w:rsidRDefault="00984E32" w:rsidP="00A90A49">
      <w:pPr>
        <w:pStyle w:val="Odlomakpopisa"/>
        <w:numPr>
          <w:ilvl w:val="0"/>
          <w:numId w:val="5"/>
        </w:numPr>
        <w:spacing w:line="259" w:lineRule="auto"/>
        <w:jc w:val="both"/>
        <w:rPr>
          <w:rFonts w:cs="Times New Roman"/>
        </w:rPr>
      </w:pPr>
      <w:r w:rsidRPr="00E54044">
        <w:rPr>
          <w:rFonts w:cs="Times New Roman"/>
          <w:b/>
        </w:rPr>
        <w:t>Prihodi iz nadležnog proračuna</w:t>
      </w:r>
      <w:r w:rsidRPr="00E54044">
        <w:rPr>
          <w:rFonts w:cs="Times New Roman"/>
        </w:rPr>
        <w:t xml:space="preserve"> planirani s</w:t>
      </w:r>
      <w:r>
        <w:rPr>
          <w:rFonts w:cs="Times New Roman"/>
        </w:rPr>
        <w:t xml:space="preserve">u u ukupnom </w:t>
      </w:r>
      <w:r w:rsidRPr="00D14F33">
        <w:rPr>
          <w:rFonts w:cs="Times New Roman"/>
        </w:rPr>
        <w:t>iznosu od 338.328,24 €. Sukladno uputama Krapinsko-zagorske županije decentralizirana sredstva planirana</w:t>
      </w:r>
      <w:r w:rsidRPr="00E54044">
        <w:rPr>
          <w:rFonts w:cs="Times New Roman"/>
        </w:rPr>
        <w:t xml:space="preserve"> su za 202</w:t>
      </w:r>
      <w:r>
        <w:rPr>
          <w:rFonts w:cs="Times New Roman"/>
        </w:rPr>
        <w:t>6</w:t>
      </w:r>
      <w:r w:rsidRPr="00E54044">
        <w:rPr>
          <w:rFonts w:cs="Times New Roman"/>
        </w:rPr>
        <w:t>. godinu</w:t>
      </w:r>
      <w:r>
        <w:rPr>
          <w:rFonts w:cs="Times New Roman"/>
        </w:rPr>
        <w:t xml:space="preserve"> u iznosu od 256.495,92 €</w:t>
      </w:r>
      <w:r w:rsidRPr="00E54044">
        <w:rPr>
          <w:rFonts w:cs="Times New Roman"/>
        </w:rPr>
        <w:t xml:space="preserve">. </w:t>
      </w:r>
      <w:r>
        <w:rPr>
          <w:rFonts w:cs="Times New Roman"/>
        </w:rPr>
        <w:t xml:space="preserve">Prihodi iz izvornih sredstava županije planirani su u ukupnom iznosu od 81.832,32 €, a raspoređeni su na rashode za plaće i prijevoz pomoćnika u nastavi, e-tehničara, natjecanja, rashode po projektima Škola i zajednica i Kreiraj svoju budućnost, usluge tekućeg i investicijskog održavanja, hitne intervencije i ostale rashode. </w:t>
      </w:r>
    </w:p>
    <w:p w:rsidR="00984E32" w:rsidRPr="00D14F33" w:rsidRDefault="00984E32" w:rsidP="00A90A49">
      <w:pPr>
        <w:pStyle w:val="Odlomakpopisa"/>
        <w:numPr>
          <w:ilvl w:val="0"/>
          <w:numId w:val="4"/>
        </w:numPr>
        <w:spacing w:line="259" w:lineRule="auto"/>
        <w:jc w:val="both"/>
        <w:rPr>
          <w:rFonts w:cs="Times New Roman"/>
          <w:b/>
        </w:rPr>
      </w:pPr>
      <w:r w:rsidRPr="00A35705">
        <w:rPr>
          <w:rFonts w:cs="Times New Roman"/>
          <w:b/>
        </w:rPr>
        <w:t xml:space="preserve">Prihodi iz državnog proračuna </w:t>
      </w:r>
      <w:r w:rsidRPr="00A35705">
        <w:rPr>
          <w:rFonts w:cs="Times New Roman"/>
        </w:rPr>
        <w:t xml:space="preserve">odnose se </w:t>
      </w:r>
      <w:r>
        <w:rPr>
          <w:rFonts w:cs="Times New Roman"/>
        </w:rPr>
        <w:t xml:space="preserve">najvećim dijelom </w:t>
      </w:r>
      <w:r w:rsidRPr="00A35705">
        <w:rPr>
          <w:rFonts w:cs="Times New Roman"/>
        </w:rPr>
        <w:t>na sredstva planirana za pokriće rashoda zaposlenih na ime bruto plaća, doprinosa na plaću i ostalih rashoda za zaposlene</w:t>
      </w:r>
      <w:r>
        <w:rPr>
          <w:rFonts w:cs="Times New Roman"/>
        </w:rPr>
        <w:t xml:space="preserve"> u iznosu od 3.986.906,00 € te na projekt Baltazar u iznosu od 6.829,25 €.</w:t>
      </w:r>
    </w:p>
    <w:p w:rsidR="00984E32" w:rsidRPr="00A35705" w:rsidRDefault="00984E32" w:rsidP="00A90A49">
      <w:pPr>
        <w:pStyle w:val="Odlomakpopisa"/>
        <w:numPr>
          <w:ilvl w:val="0"/>
          <w:numId w:val="4"/>
        </w:numPr>
        <w:spacing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Prihodi po izvoru 5.6.111 Europski socijalni fond - </w:t>
      </w:r>
      <w:proofErr w:type="spellStart"/>
      <w:r>
        <w:rPr>
          <w:rFonts w:cs="Times New Roman"/>
          <w:b/>
        </w:rPr>
        <w:t>predfinanciranje</w:t>
      </w:r>
      <w:proofErr w:type="spellEnd"/>
      <w:r>
        <w:rPr>
          <w:rFonts w:cs="Times New Roman"/>
          <w:b/>
        </w:rPr>
        <w:t xml:space="preserve"> iz izvora 1.1 </w:t>
      </w:r>
      <w:r w:rsidRPr="00D14F33">
        <w:rPr>
          <w:rFonts w:cs="Times New Roman"/>
        </w:rPr>
        <w:t>ukupno iznose 38.699,08 €</w:t>
      </w:r>
      <w:r>
        <w:rPr>
          <w:rFonts w:cs="Times New Roman"/>
        </w:rPr>
        <w:t>, a odnose se projekt Baltazar.</w:t>
      </w:r>
    </w:p>
    <w:p w:rsidR="00984E32" w:rsidRPr="007B2433" w:rsidRDefault="00984E32" w:rsidP="00A90A49">
      <w:pPr>
        <w:pStyle w:val="Odlomakpopisa"/>
        <w:numPr>
          <w:ilvl w:val="0"/>
          <w:numId w:val="4"/>
        </w:numPr>
        <w:spacing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Pomoći temeljem prijenosa EU sredstava </w:t>
      </w:r>
      <w:r>
        <w:rPr>
          <w:rFonts w:cs="Times New Roman"/>
        </w:rPr>
        <w:t xml:space="preserve">odnose se na prihode po projektima </w:t>
      </w:r>
      <w:proofErr w:type="spellStart"/>
      <w:r>
        <w:rPr>
          <w:rFonts w:cs="Times New Roman"/>
        </w:rPr>
        <w:t>Erasmus</w:t>
      </w:r>
      <w:proofErr w:type="spellEnd"/>
      <w:r>
        <w:rPr>
          <w:rFonts w:cs="Times New Roman"/>
        </w:rPr>
        <w:t>+ u iznosu od 80.000,00 € i Školsku shemu u iznosu od 4.851,00 €.</w:t>
      </w:r>
    </w:p>
    <w:p w:rsidR="00984E32" w:rsidRDefault="00984E32" w:rsidP="00A90A49">
      <w:pPr>
        <w:pStyle w:val="Odlomakpopisa"/>
        <w:numPr>
          <w:ilvl w:val="0"/>
          <w:numId w:val="4"/>
        </w:numPr>
        <w:spacing w:line="259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Prihodi posebne namjene </w:t>
      </w:r>
      <w:r w:rsidRPr="00D274FC">
        <w:rPr>
          <w:rFonts w:cs="Times New Roman"/>
        </w:rPr>
        <w:t xml:space="preserve">odnose se </w:t>
      </w:r>
      <w:r>
        <w:rPr>
          <w:rFonts w:cs="Times New Roman"/>
        </w:rPr>
        <w:t>na prihode od školarina, duplikata svjedodžbi i sl. u iznosu od 9.000,00 €.</w:t>
      </w:r>
    </w:p>
    <w:p w:rsidR="00984E32" w:rsidRDefault="00984E32" w:rsidP="00A90A49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Vlastiti prihodi </w:t>
      </w:r>
      <w:r>
        <w:rPr>
          <w:rFonts w:cs="Times New Roman"/>
        </w:rPr>
        <w:t>planirani su u ukupnom iznosu od 110.000,00 €. Vlastiti prihodi škole odnose se na prihode od Zavoda za graditeljstvo, obrazovanja odraslih, najma sportske dvorane, zakupa zemljišta, proizvoda praktične nastave.</w:t>
      </w:r>
    </w:p>
    <w:p w:rsidR="00984E32" w:rsidRDefault="00984E32" w:rsidP="00984E32">
      <w:pPr>
        <w:spacing w:after="160" w:line="259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Dalje se navode: </w:t>
      </w:r>
    </w:p>
    <w:p w:rsidR="00984E32" w:rsidRDefault="00984E32" w:rsidP="00984E32">
      <w:pPr>
        <w:jc w:val="both"/>
        <w:rPr>
          <w:rFonts w:cs="Times New Roman"/>
          <w:b/>
        </w:rPr>
      </w:pPr>
      <w:r>
        <w:rPr>
          <w:rFonts w:cs="Times New Roman"/>
          <w:b/>
        </w:rPr>
        <w:t>Prihodi od prodaje nefinancijske imovine</w:t>
      </w:r>
    </w:p>
    <w:p w:rsidR="00984E32" w:rsidRPr="00984E32" w:rsidRDefault="00984E32" w:rsidP="00984E32">
      <w:pPr>
        <w:jc w:val="both"/>
        <w:rPr>
          <w:rFonts w:cs="Times New Roman"/>
        </w:rPr>
      </w:pPr>
      <w:r>
        <w:rPr>
          <w:rFonts w:cs="Times New Roman"/>
        </w:rPr>
        <w:t>Prihodi od prodaje stanova planirani su za 2026. godinu u iznosu od 100,00 €.</w:t>
      </w:r>
    </w:p>
    <w:p w:rsidR="00984E32" w:rsidRDefault="00984E32" w:rsidP="00984E32">
      <w:pPr>
        <w:jc w:val="both"/>
        <w:rPr>
          <w:rFonts w:cs="Times New Roman"/>
          <w:b/>
        </w:rPr>
      </w:pPr>
    </w:p>
    <w:p w:rsidR="00984E32" w:rsidRDefault="00984E32" w:rsidP="00984E32">
      <w:pPr>
        <w:jc w:val="both"/>
        <w:rPr>
          <w:rFonts w:cs="Times New Roman"/>
          <w:b/>
        </w:rPr>
      </w:pPr>
    </w:p>
    <w:p w:rsidR="00984E32" w:rsidRDefault="00984E32" w:rsidP="00984E32">
      <w:pPr>
        <w:jc w:val="both"/>
        <w:rPr>
          <w:rFonts w:cs="Times New Roman"/>
          <w:b/>
        </w:rPr>
      </w:pPr>
      <w:r>
        <w:rPr>
          <w:rFonts w:cs="Times New Roman"/>
          <w:b/>
        </w:rPr>
        <w:t>Rashodi poslovanja</w:t>
      </w:r>
    </w:p>
    <w:p w:rsidR="00984E32" w:rsidRPr="00E12A71" w:rsidRDefault="00984E32" w:rsidP="00984E32">
      <w:pPr>
        <w:jc w:val="both"/>
        <w:rPr>
          <w:rFonts w:cs="Times New Roman"/>
        </w:rPr>
      </w:pPr>
      <w:r w:rsidRPr="00E12A71">
        <w:rPr>
          <w:rFonts w:cs="Times New Roman"/>
        </w:rPr>
        <w:t>Rashodi poslovanja za 202</w:t>
      </w:r>
      <w:r>
        <w:rPr>
          <w:rFonts w:cs="Times New Roman"/>
        </w:rPr>
        <w:t>6</w:t>
      </w:r>
      <w:r w:rsidRPr="00E12A71">
        <w:rPr>
          <w:rFonts w:cs="Times New Roman"/>
        </w:rPr>
        <w:t xml:space="preserve">. godinu planirani su </w:t>
      </w:r>
      <w:r>
        <w:rPr>
          <w:rFonts w:cs="Times New Roman"/>
        </w:rPr>
        <w:t>u ukupnom iznosu od 4.586.713,57</w:t>
      </w:r>
      <w:r w:rsidRPr="00E12A71">
        <w:rPr>
          <w:rFonts w:cs="Times New Roman"/>
        </w:rPr>
        <w:t xml:space="preserve"> €</w:t>
      </w:r>
      <w:r>
        <w:rPr>
          <w:rFonts w:cs="Times New Roman"/>
        </w:rPr>
        <w:t>, a sastoje se od sljedećih rashoda:</w:t>
      </w:r>
    </w:p>
    <w:p w:rsidR="00984E32" w:rsidRPr="00AF6EF4" w:rsidRDefault="00984E3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Rashodi za zaposlene </w:t>
      </w:r>
      <w:r w:rsidRPr="00E12A71">
        <w:rPr>
          <w:rFonts w:cs="Times New Roman"/>
        </w:rPr>
        <w:t>planirani su u ukupnom iznosu od</w:t>
      </w:r>
      <w:r>
        <w:rPr>
          <w:rFonts w:cs="Times New Roman"/>
        </w:rPr>
        <w:t xml:space="preserve"> 4.083.116,07 € i čine najveći udio u ukupnim rashodima. U ovoj skupini rashoda planirane su bruto plaće zaposlenika, ostali rashodi za zaposlene i doprinosi na plaće financirani iz državnog proračuna, vlastitih sredstava te za plaće pomoćnika u nastavi.</w:t>
      </w:r>
    </w:p>
    <w:p w:rsidR="00984E32" w:rsidRPr="0038501F" w:rsidRDefault="00984E3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Materijalni rashodi </w:t>
      </w:r>
      <w:r w:rsidRPr="00E12A71">
        <w:rPr>
          <w:rFonts w:cs="Times New Roman"/>
        </w:rPr>
        <w:t xml:space="preserve">planirani su u ukupnom iznosu od </w:t>
      </w:r>
      <w:r>
        <w:rPr>
          <w:rFonts w:cs="Times New Roman"/>
        </w:rPr>
        <w:t xml:space="preserve">499.205,50 €, a odnose se na rashode za potrebe redovnog poslovanja koji se najvećim dijelom financiraju iz nadležnog proračuna, državnog proračuna i vlastitih prihoda. Velik udio u materijalnim rashodima čine i rashodi po projektima </w:t>
      </w:r>
      <w:proofErr w:type="spellStart"/>
      <w:r>
        <w:rPr>
          <w:rFonts w:cs="Times New Roman"/>
        </w:rPr>
        <w:t>Erasmus</w:t>
      </w:r>
      <w:proofErr w:type="spellEnd"/>
      <w:r>
        <w:rPr>
          <w:rFonts w:cs="Times New Roman"/>
        </w:rPr>
        <w:t xml:space="preserve">+. </w:t>
      </w:r>
    </w:p>
    <w:p w:rsidR="00984E32" w:rsidRPr="00A12563" w:rsidRDefault="00984E3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Financijski rashodi </w:t>
      </w:r>
      <w:r>
        <w:rPr>
          <w:rFonts w:cs="Times New Roman"/>
        </w:rPr>
        <w:t>planirani su u iznosu od 50,00 €, a odnose se na usluge platnog prometa te zatezne kamate.</w:t>
      </w:r>
    </w:p>
    <w:p w:rsidR="00984E32" w:rsidRPr="0038501F" w:rsidRDefault="00984E3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Naknade građanima i kućanstvima </w:t>
      </w:r>
      <w:r w:rsidRPr="00A12563">
        <w:rPr>
          <w:rFonts w:cs="Times New Roman"/>
        </w:rPr>
        <w:t xml:space="preserve">planirane su u iznosu od </w:t>
      </w:r>
      <w:r>
        <w:rPr>
          <w:rFonts w:cs="Times New Roman"/>
        </w:rPr>
        <w:t>3.190,00 €, a odnose se na rashode za sufinanciranje prijevoza za djecu s teškoćama.</w:t>
      </w:r>
    </w:p>
    <w:p w:rsidR="00984E32" w:rsidRPr="0038501F" w:rsidRDefault="00984E3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Ostali rashodi </w:t>
      </w:r>
      <w:r w:rsidRPr="0038501F">
        <w:rPr>
          <w:rFonts w:cs="Times New Roman"/>
        </w:rPr>
        <w:t>pl</w:t>
      </w:r>
      <w:r>
        <w:rPr>
          <w:rFonts w:cs="Times New Roman"/>
        </w:rPr>
        <w:t>anirani su u iznosu od 1.152,00 €, a odnose se na besplatne menstrualne potrepštine za učenice.</w:t>
      </w:r>
    </w:p>
    <w:p w:rsidR="00984E32" w:rsidRDefault="00984E32" w:rsidP="00984E32">
      <w:pPr>
        <w:jc w:val="both"/>
        <w:rPr>
          <w:rFonts w:cs="Times New Roman"/>
          <w:b/>
        </w:rPr>
      </w:pPr>
      <w:r>
        <w:rPr>
          <w:rFonts w:cs="Times New Roman"/>
          <w:b/>
        </w:rPr>
        <w:t>Rashodi za nabavu nefinancijske imovine</w:t>
      </w:r>
    </w:p>
    <w:p w:rsidR="00984E32" w:rsidRDefault="00984E32" w:rsidP="00984E32">
      <w:pPr>
        <w:jc w:val="both"/>
        <w:rPr>
          <w:rFonts w:cs="Times New Roman"/>
        </w:rPr>
      </w:pPr>
      <w:r>
        <w:rPr>
          <w:rFonts w:cs="Times New Roman"/>
        </w:rPr>
        <w:t>Rashodi za nabavu nefinancijske imovine planirani su u iznosu od 8.000,00 €. Navedeni rashodi planiraju se realizirati iz izvora pomoći temeljem prijenosa EU sredstava (</w:t>
      </w:r>
      <w:proofErr w:type="spellStart"/>
      <w:r>
        <w:rPr>
          <w:rFonts w:cs="Times New Roman"/>
        </w:rPr>
        <w:t>Erasmus</w:t>
      </w:r>
      <w:proofErr w:type="spellEnd"/>
      <w:r>
        <w:rPr>
          <w:rFonts w:cs="Times New Roman"/>
        </w:rPr>
        <w:t>+ projekti).</w:t>
      </w:r>
    </w:p>
    <w:p w:rsidR="00984E32" w:rsidRDefault="00984E32" w:rsidP="00984E32">
      <w:pPr>
        <w:jc w:val="both"/>
        <w:rPr>
          <w:rFonts w:cs="Times New Roman"/>
          <w:b/>
        </w:rPr>
      </w:pPr>
      <w:r>
        <w:rPr>
          <w:rFonts w:cs="Times New Roman"/>
          <w:b/>
        </w:rPr>
        <w:t>Preneseni višak iz prethodne godine</w:t>
      </w:r>
    </w:p>
    <w:p w:rsidR="00984E32" w:rsidRPr="00353534" w:rsidRDefault="00984E32" w:rsidP="00984E32">
      <w:pPr>
        <w:jc w:val="both"/>
        <w:rPr>
          <w:rFonts w:cs="Times New Roman"/>
        </w:rPr>
      </w:pPr>
      <w:r>
        <w:rPr>
          <w:rFonts w:cs="Times New Roman"/>
        </w:rPr>
        <w:t xml:space="preserve">U financijski plan uključen je i predviđeni višak prihoda kojim se postiže uravnoteženje. Konačan rezultat poslovanja poznat je tek u siječnju godine za koju se donosi financijski plan pa se zbog toga u financijski plan uključuje procjena rezultata u iznosu od 20.000,00 € (višak po projektima </w:t>
      </w:r>
      <w:proofErr w:type="spellStart"/>
      <w:r>
        <w:rPr>
          <w:rFonts w:cs="Times New Roman"/>
        </w:rPr>
        <w:t>Erasmus</w:t>
      </w:r>
      <w:proofErr w:type="spellEnd"/>
      <w:r>
        <w:rPr>
          <w:rFonts w:cs="Times New Roman"/>
        </w:rPr>
        <w:t xml:space="preserve">+). </w:t>
      </w:r>
    </w:p>
    <w:p w:rsidR="00984E32" w:rsidRPr="00353534" w:rsidRDefault="00984E32" w:rsidP="00984E32">
      <w:pPr>
        <w:jc w:val="both"/>
        <w:rPr>
          <w:rFonts w:cs="Times New Roman"/>
          <w:b/>
        </w:rPr>
      </w:pPr>
    </w:p>
    <w:p w:rsidR="00984E32" w:rsidRPr="00591E34" w:rsidRDefault="00984E32" w:rsidP="00ED4C07">
      <w:pPr>
        <w:spacing w:line="276" w:lineRule="auto"/>
        <w:jc w:val="both"/>
        <w:rPr>
          <w:rFonts w:cs="Times New Roman"/>
        </w:rPr>
      </w:pPr>
      <w:r w:rsidRPr="00591E34">
        <w:rPr>
          <w:rFonts w:cs="Times New Roman"/>
        </w:rPr>
        <w:t>Projekcije prihoda za 202</w:t>
      </w:r>
      <w:r>
        <w:rPr>
          <w:rFonts w:cs="Times New Roman"/>
        </w:rPr>
        <w:t>7</w:t>
      </w:r>
      <w:r w:rsidRPr="00591E34">
        <w:rPr>
          <w:rFonts w:cs="Times New Roman"/>
        </w:rPr>
        <w:t>. i 202</w:t>
      </w:r>
      <w:r>
        <w:rPr>
          <w:rFonts w:cs="Times New Roman"/>
        </w:rPr>
        <w:t>8</w:t>
      </w:r>
      <w:r w:rsidRPr="00591E34">
        <w:rPr>
          <w:rFonts w:cs="Times New Roman"/>
        </w:rPr>
        <w:t>. godinu planirane su na razini 202</w:t>
      </w:r>
      <w:r>
        <w:rPr>
          <w:rFonts w:cs="Times New Roman"/>
        </w:rPr>
        <w:t>6</w:t>
      </w:r>
      <w:r w:rsidRPr="00591E34">
        <w:rPr>
          <w:rFonts w:cs="Times New Roman"/>
        </w:rPr>
        <w:t>. godine.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Kod obrazloženja posebnog dijela financijskog plana škole navodi se da on sadrži rashode iskazane po izvorima financiranja i ekonomskoj klasifikaciji, raspoređene u programe koji se sastoje od aktivnosti i projekata među kojima su: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8F49A1" w:rsidRDefault="00ED4C07" w:rsidP="00ED4C07">
      <w:pPr>
        <w:spacing w:line="276" w:lineRule="auto"/>
        <w:jc w:val="both"/>
        <w:rPr>
          <w:rFonts w:cs="Times New Roman"/>
          <w:b/>
          <w:u w:val="single"/>
        </w:rPr>
      </w:pPr>
      <w:r w:rsidRPr="008F49A1">
        <w:rPr>
          <w:rFonts w:cs="Times New Roman"/>
          <w:b/>
          <w:u w:val="single"/>
        </w:rPr>
        <w:t>Glavni program J01 Obrazovanje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Cilj programa je uspješno pohađanje i završavanje </w:t>
      </w:r>
      <w:proofErr w:type="spellStart"/>
      <w:r>
        <w:rPr>
          <w:rFonts w:cs="Times New Roman"/>
        </w:rPr>
        <w:t>srednješkolskog</w:t>
      </w:r>
      <w:proofErr w:type="spellEnd"/>
      <w:r>
        <w:rPr>
          <w:rFonts w:cs="Times New Roman"/>
        </w:rPr>
        <w:t xml:space="preserve"> obrazovanja u skladu s potrebama i interesima učenika, potrebama tržišta rada, a u skladu s vizijom razvoja Krapinsko-zagorske županije. 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8F49A1" w:rsidRDefault="00ED4C07" w:rsidP="00ED4C07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Program 1018</w:t>
      </w:r>
      <w:r w:rsidRPr="008F49A1">
        <w:rPr>
          <w:rFonts w:cs="Times New Roman"/>
          <w:b/>
        </w:rPr>
        <w:t xml:space="preserve"> Srednj</w:t>
      </w:r>
      <w:r w:rsidR="00A3273E">
        <w:rPr>
          <w:rFonts w:cs="Times New Roman"/>
          <w:b/>
        </w:rPr>
        <w:t>o</w:t>
      </w:r>
      <w:r w:rsidRPr="008F49A1">
        <w:rPr>
          <w:rFonts w:cs="Times New Roman"/>
          <w:b/>
        </w:rPr>
        <w:t>školsko obrazovanje-zakonski standard</w:t>
      </w:r>
      <w:r>
        <w:rPr>
          <w:rFonts w:cs="Times New Roman"/>
          <w:b/>
        </w:rPr>
        <w:t xml:space="preserve"> plan za 2026. godinu 256.495,92 €</w:t>
      </w:r>
    </w:p>
    <w:p w:rsidR="00ED4C07" w:rsidRPr="002B41F4" w:rsidRDefault="00ED4C07" w:rsidP="00ED4C07">
      <w:pPr>
        <w:spacing w:line="276" w:lineRule="auto"/>
        <w:jc w:val="both"/>
        <w:rPr>
          <w:rFonts w:cs="Times New Roman"/>
          <w:u w:val="single"/>
        </w:rPr>
      </w:pPr>
      <w:r w:rsidRPr="002B41F4">
        <w:rPr>
          <w:rFonts w:cs="Times New Roman"/>
          <w:u w:val="single"/>
        </w:rPr>
        <w:t xml:space="preserve">Aktivnost A101801 </w:t>
      </w:r>
      <w:r w:rsidR="00A3273E">
        <w:rPr>
          <w:rFonts w:cs="Times New Roman"/>
          <w:u w:val="single"/>
        </w:rPr>
        <w:t>Redovni poslovi ustanova srednjo</w:t>
      </w:r>
      <w:r w:rsidRPr="002B41F4">
        <w:rPr>
          <w:rFonts w:cs="Times New Roman"/>
          <w:u w:val="single"/>
        </w:rPr>
        <w:t>školskog obrazovanja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Prihodi iz decentraliziranih sredstava prema planu raspodjele ukupnih decentraliziranih sredstava za javne potrebe srednjih škola i učeničkih domova Krapinsko-zagorske županije planirani su u iznosu od 256.495,92 €. Iz decentraliziranih sredstava financiraju se materijalni i financijski rashodi škole. U materijalnim rashodima najveći udio čine troškovi prijevoza na posao i s posla, rashodi za energiju, komunalne usluge i najamnine (najam zgrade Centra za pružanje usluga u zajednici Zagorje za poljoprivredno učilište).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Program 1020 Dopunski nastavni i vannastavni program škola i obrazovnih institucija za 2026. godinu planirano 4.338.217,65 €</w:t>
      </w:r>
    </w:p>
    <w:p w:rsidR="00ED4C07" w:rsidRDefault="00ED4C07" w:rsidP="00ED4C07">
      <w:pPr>
        <w:spacing w:line="276" w:lineRule="auto"/>
        <w:jc w:val="both"/>
        <w:rPr>
          <w:rFonts w:cs="Times New Roman"/>
          <w:b/>
        </w:rPr>
      </w:pPr>
    </w:p>
    <w:p w:rsidR="00ED4C07" w:rsidRPr="002B41F4" w:rsidRDefault="00ED4C07" w:rsidP="00ED4C07">
      <w:pPr>
        <w:spacing w:line="276" w:lineRule="auto"/>
        <w:jc w:val="both"/>
        <w:rPr>
          <w:rFonts w:cs="Times New Roman"/>
          <w:u w:val="single"/>
        </w:rPr>
      </w:pPr>
      <w:r w:rsidRPr="002B41F4">
        <w:rPr>
          <w:rFonts w:cs="Times New Roman"/>
          <w:u w:val="single"/>
        </w:rPr>
        <w:t>Aktivnost A102001 Dopunski nastavni i vannastavni program škola i obrazovnih institucija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Kroz aktivnost A102001 planirano je financiranje rashoda za natjecanja, stručno usavršavanje i programe za nadarenu djecu. Ukupno je po aktivnosti A102001 planiran iznos od 2.362,50 €. 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D4C07" w:rsidRPr="001675E9" w:rsidRDefault="00ED4C07" w:rsidP="00ED4C07">
      <w:pPr>
        <w:spacing w:line="276" w:lineRule="auto"/>
        <w:jc w:val="both"/>
        <w:rPr>
          <w:rFonts w:cs="Times New Roman"/>
        </w:rPr>
      </w:pPr>
      <w:r w:rsidRPr="002B41F4">
        <w:rPr>
          <w:rFonts w:cs="Times New Roman"/>
          <w:u w:val="single"/>
        </w:rPr>
        <w:t>Aktivnost A102003 Financiranje – ostali rashodi SŠ</w:t>
      </w:r>
      <w:r w:rsidRPr="001675E9">
        <w:rPr>
          <w:rFonts w:cs="Times New Roman"/>
        </w:rPr>
        <w:t>: ukupno planirano 4.</w:t>
      </w:r>
      <w:r>
        <w:rPr>
          <w:rFonts w:cs="Times New Roman"/>
        </w:rPr>
        <w:t>206.006,00</w:t>
      </w:r>
      <w:r w:rsidRPr="001675E9">
        <w:rPr>
          <w:rFonts w:cs="Times New Roman"/>
        </w:rPr>
        <w:t xml:space="preserve"> €</w:t>
      </w:r>
    </w:p>
    <w:p w:rsidR="00ED4C07" w:rsidRDefault="00ED4C07" w:rsidP="00A90A49">
      <w:pPr>
        <w:pStyle w:val="Odlomakpopisa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Vlastiti prihodi planirani su u ukupnom iznosu od 110.000,00 €. Odnose se na prihode od Zavoda za graditeljstvo, obrazovanja odraslih, najma sportske dvorane, zakupa zemljišta i prihode od prodaje proizvoda praktične nastave. Planirani vlastiti prihodi raspoređeni su na stavke rashoda za zaposlene, materijalne i financijske rashode. U materijalnim rashodima najveći udio čine rashodi za intelektualne usluge, a odnose se na rashode za usluge akreditacije Zavoda za graditeljstvo i rashode za predavače u obrazovanju odraslih.</w:t>
      </w:r>
    </w:p>
    <w:p w:rsidR="00ED4C07" w:rsidRDefault="00ED4C07" w:rsidP="00A90A49">
      <w:pPr>
        <w:pStyle w:val="Odlomakpopisa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Prihodi posebne namjene odnose se na prihode od školarina i duplikata svjedodžbi. Ukupno planirani prihodi u iznosu od 9.000,00 € raspoređeni su na rashode uredskog materijala i materijala za praktičnu nastavu.</w:t>
      </w:r>
    </w:p>
    <w:p w:rsidR="00ED4C07" w:rsidRPr="00A86186" w:rsidRDefault="00ED4C07" w:rsidP="00ED4C07">
      <w:pPr>
        <w:pStyle w:val="Odlomakpopisa"/>
        <w:spacing w:line="276" w:lineRule="auto"/>
        <w:jc w:val="both"/>
        <w:rPr>
          <w:rFonts w:cs="Times New Roman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646"/>
        <w:gridCol w:w="2565"/>
        <w:gridCol w:w="777"/>
        <w:gridCol w:w="846"/>
        <w:gridCol w:w="823"/>
        <w:gridCol w:w="841"/>
        <w:gridCol w:w="844"/>
      </w:tblGrid>
      <w:tr w:rsidR="00ED4C07" w:rsidRPr="00FF08CF" w:rsidTr="00581C72">
        <w:trPr>
          <w:trHeight w:hRule="exact" w:val="567"/>
        </w:trPr>
        <w:tc>
          <w:tcPr>
            <w:tcW w:w="1646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Pokazatelj rezultata</w:t>
            </w:r>
          </w:p>
        </w:tc>
        <w:tc>
          <w:tcPr>
            <w:tcW w:w="2565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Definicija pokazatelja</w:t>
            </w:r>
          </w:p>
        </w:tc>
        <w:tc>
          <w:tcPr>
            <w:tcW w:w="777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Jedinica mjere</w:t>
            </w:r>
          </w:p>
        </w:tc>
        <w:tc>
          <w:tcPr>
            <w:tcW w:w="846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Polazna vrijednost 2025</w:t>
            </w: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823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Ciljana vrijednost 2026</w:t>
            </w: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841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Ciljana vrijednost 2027</w:t>
            </w: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844" w:type="dxa"/>
          </w:tcPr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Ciljana vrijednost 2028.</w:t>
            </w:r>
          </w:p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</w:p>
          <w:p w:rsidR="00ED4C07" w:rsidRPr="00FF08CF" w:rsidRDefault="00ED4C07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</w:tr>
      <w:tr w:rsidR="00ED4C07" w:rsidRPr="00080BF0" w:rsidTr="00581C72">
        <w:trPr>
          <w:trHeight w:hRule="exact" w:val="428"/>
        </w:trPr>
        <w:tc>
          <w:tcPr>
            <w:tcW w:w="1646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 xml:space="preserve">Broj </w:t>
            </w:r>
            <w:r>
              <w:rPr>
                <w:rFonts w:cs="Times New Roman"/>
                <w:sz w:val="14"/>
                <w:szCs w:val="14"/>
              </w:rPr>
              <w:t>učenika</w:t>
            </w:r>
          </w:p>
        </w:tc>
        <w:tc>
          <w:tcPr>
            <w:tcW w:w="2565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Broj upisanih učenika</w:t>
            </w:r>
          </w:p>
        </w:tc>
        <w:tc>
          <w:tcPr>
            <w:tcW w:w="777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 xml:space="preserve">Broj </w:t>
            </w:r>
            <w:r>
              <w:rPr>
                <w:rFonts w:cs="Times New Roman"/>
                <w:sz w:val="14"/>
                <w:szCs w:val="14"/>
              </w:rPr>
              <w:t>učenika</w:t>
            </w:r>
          </w:p>
        </w:tc>
        <w:tc>
          <w:tcPr>
            <w:tcW w:w="846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623</w:t>
            </w:r>
          </w:p>
        </w:tc>
        <w:tc>
          <w:tcPr>
            <w:tcW w:w="823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676</w:t>
            </w:r>
          </w:p>
        </w:tc>
        <w:tc>
          <w:tcPr>
            <w:tcW w:w="841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676</w:t>
            </w:r>
          </w:p>
        </w:tc>
        <w:tc>
          <w:tcPr>
            <w:tcW w:w="844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676</w:t>
            </w:r>
          </w:p>
        </w:tc>
      </w:tr>
      <w:tr w:rsidR="00ED4C07" w:rsidRPr="00080BF0" w:rsidTr="00581C72">
        <w:trPr>
          <w:trHeight w:hRule="exact" w:val="421"/>
        </w:trPr>
        <w:tc>
          <w:tcPr>
            <w:tcW w:w="1646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Planirana sredstva od uplate školarina</w:t>
            </w:r>
          </w:p>
        </w:tc>
        <w:tc>
          <w:tcPr>
            <w:tcW w:w="2565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Iznos sredstava uplaćenih za školarinu </w:t>
            </w:r>
          </w:p>
        </w:tc>
        <w:tc>
          <w:tcPr>
            <w:tcW w:w="777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>Iznos u €</w:t>
            </w:r>
          </w:p>
        </w:tc>
        <w:tc>
          <w:tcPr>
            <w:tcW w:w="846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6.200,00</w:t>
            </w:r>
          </w:p>
        </w:tc>
        <w:tc>
          <w:tcPr>
            <w:tcW w:w="823" w:type="dxa"/>
          </w:tcPr>
          <w:p w:rsidR="00ED4C07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8.788,00</w:t>
            </w:r>
          </w:p>
        </w:tc>
        <w:tc>
          <w:tcPr>
            <w:tcW w:w="841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8.788,00</w:t>
            </w:r>
          </w:p>
        </w:tc>
        <w:tc>
          <w:tcPr>
            <w:tcW w:w="844" w:type="dxa"/>
          </w:tcPr>
          <w:p w:rsidR="00ED4C07" w:rsidRPr="00080BF0" w:rsidRDefault="00ED4C07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8.788,00</w:t>
            </w:r>
          </w:p>
        </w:tc>
      </w:tr>
    </w:tbl>
    <w:p w:rsidR="00ED4C07" w:rsidRDefault="00ED4C07" w:rsidP="00ED4C07">
      <w:pPr>
        <w:pStyle w:val="Odlomakpopisa"/>
        <w:spacing w:line="276" w:lineRule="auto"/>
        <w:jc w:val="both"/>
        <w:rPr>
          <w:rFonts w:cs="Times New Roman"/>
        </w:rPr>
      </w:pPr>
    </w:p>
    <w:p w:rsidR="00ED4C07" w:rsidRDefault="00ED4C07" w:rsidP="00A90A49">
      <w:pPr>
        <w:pStyle w:val="Odlomakpopisa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Prihodi iz državnog proračuna planirani na izvoru 5.0.119 ukupno iznose 3.986.906,00 €. Navedeni prihodi odnose se na prihode</w:t>
      </w:r>
      <w:r w:rsidRPr="00591E34">
        <w:rPr>
          <w:rFonts w:cs="Times New Roman"/>
        </w:rPr>
        <w:t xml:space="preserve"> za pokriće rashoda zaposlenih na ime bruto plaća, doprinosa na plaću i ostalih rashoda za zaposlene za školu i učenički dom</w:t>
      </w:r>
      <w:r>
        <w:rPr>
          <w:rFonts w:cs="Times New Roman"/>
        </w:rPr>
        <w:t xml:space="preserve">. Uz </w:t>
      </w:r>
      <w:r>
        <w:rPr>
          <w:rFonts w:cs="Times New Roman"/>
        </w:rPr>
        <w:lastRenderedPageBreak/>
        <w:t>navedeno, značajne stavke rashoda financiranih iz državnog proračuna čine rashodi za plaće i prijevoz vanjskih suradnika i rashodi za posebni prijevoz učenika s teškoćama.</w:t>
      </w:r>
    </w:p>
    <w:p w:rsidR="00ED4C07" w:rsidRPr="00180BDD" w:rsidRDefault="00ED4C07" w:rsidP="00ED4C07">
      <w:pPr>
        <w:pStyle w:val="Odlomakpopisa"/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pStyle w:val="Odlomakpopisa"/>
        <w:spacing w:line="276" w:lineRule="auto"/>
        <w:jc w:val="both"/>
        <w:rPr>
          <w:rFonts w:cs="Times New Roman"/>
        </w:rPr>
      </w:pPr>
    </w:p>
    <w:p w:rsidR="00ED4C07" w:rsidRDefault="00ED4C07" w:rsidP="00A90A49">
      <w:pPr>
        <w:pStyle w:val="Odlomakpopisa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Ukupno planirana prihodi na izvoru 5.1.0009 Programi unije – raspoloživ predujam PK iznose 80.000,00 €, a odnose se na prihode po projektima </w:t>
      </w:r>
      <w:proofErr w:type="spellStart"/>
      <w:r>
        <w:rPr>
          <w:rFonts w:cs="Times New Roman"/>
        </w:rPr>
        <w:t>Erasmus</w:t>
      </w:r>
      <w:proofErr w:type="spellEnd"/>
      <w:r>
        <w:rPr>
          <w:rFonts w:cs="Times New Roman"/>
        </w:rPr>
        <w:t>+. S planiranim prijenosom viška sredstava iz prethodne godine od 20.000,00 € ukupan iznos od 100.000,00 € raspoređen je najvećim dijelom na rashode za stručna usavršavanja, naknade troškova osobama izvan radnog odnosa, uredski materijal i opremu.</w:t>
      </w:r>
    </w:p>
    <w:p w:rsidR="00ED4C07" w:rsidRDefault="00ED4C07" w:rsidP="00A90A49">
      <w:pPr>
        <w:pStyle w:val="Odlomakpopisa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Prihodi od prodaje stanova planirani su u iznosu od 100 €, a raspoređeni su na stavke materijala i usluga tekućeg i investicijskog održavanja.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A102006 Program građanskog odgoja u školama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Prihodi iz izvornih sredstava županije za fakultativnu nastavu iz predmeta Škola i zajednica planirani su u iznosu od 2.665,00 €.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A102008 Razvoj poduzetništva kod djece i mladih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Za provedbu projekta Kreiraj svoju budućnost iz izvornih sredstava županije planiran je iznos od 300,00 €.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Aktivnost A102009 </w:t>
      </w:r>
      <w:proofErr w:type="spellStart"/>
      <w:r>
        <w:rPr>
          <w:rFonts w:cs="Times New Roman"/>
          <w:u w:val="single"/>
        </w:rPr>
        <w:t>Fotonapon</w:t>
      </w:r>
      <w:proofErr w:type="spellEnd"/>
      <w:r>
        <w:rPr>
          <w:rFonts w:cs="Times New Roman"/>
          <w:u w:val="single"/>
        </w:rPr>
        <w:t xml:space="preserve"> PPA</w:t>
      </w:r>
    </w:p>
    <w:p w:rsidR="00ED4C07" w:rsidRPr="002D4674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Za školu je po aktivnosti A102009 </w:t>
      </w:r>
      <w:proofErr w:type="spellStart"/>
      <w:r>
        <w:rPr>
          <w:rFonts w:cs="Times New Roman"/>
        </w:rPr>
        <w:t>Fotonapon</w:t>
      </w:r>
      <w:proofErr w:type="spellEnd"/>
      <w:r>
        <w:rPr>
          <w:rFonts w:cs="Times New Roman"/>
        </w:rPr>
        <w:t xml:space="preserve"> iz izvornih sredstava županije planiran iznos od 50,00 € za 2026. godinu i za projekcije za 2027. i 2028. godinu.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2B41F4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A102012</w:t>
      </w:r>
      <w:r w:rsidRPr="002B41F4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Pomoćnici u nastavi-sufinanciranje JLS/KZŽ MIMO-PK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 školskoj godini 2025./2026. učenicima s teškoćama potporu pružaju tri pomoćnice u nastavi, jedna po projektu Baltazar 8, a dvije mimo projekta. Omjer financiranja mijenja se u novoj školskoj godini ovisno o potrebama za pomoćnicima i ispunjavanju kriterija za ulazak u projekt Baltazar 8. Planirani prihodi od Krapinsko-zagorske županije mimo projekta Baltazar 8 namijenjeni za pokriće rashoda za pomoćnice u nastavi iznose 57.761,83 €. Pomoćnice u nastavi uključene su u rad s učenicima s ciljem uspostave jednako kvalitetnih uvjeta obrazovanja za sve učenike u skladu s njihovim sposobnostima.</w:t>
      </w:r>
    </w:p>
    <w:p w:rsidR="00581C72" w:rsidRDefault="00581C72" w:rsidP="00ED4C07">
      <w:pPr>
        <w:spacing w:line="276" w:lineRule="auto"/>
        <w:jc w:val="both"/>
        <w:rPr>
          <w:rFonts w:cs="Times New Roman"/>
        </w:rPr>
      </w:pP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1124C7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Tekući projekt T102</w:t>
      </w:r>
      <w:r w:rsidRPr="001124C7">
        <w:rPr>
          <w:rFonts w:cs="Times New Roman"/>
          <w:u w:val="single"/>
        </w:rPr>
        <w:t>00</w:t>
      </w:r>
      <w:r>
        <w:rPr>
          <w:rFonts w:cs="Times New Roman"/>
          <w:u w:val="single"/>
        </w:rPr>
        <w:t>1</w:t>
      </w:r>
      <w:r w:rsidRPr="001124C7">
        <w:rPr>
          <w:rFonts w:cs="Times New Roman"/>
          <w:u w:val="single"/>
        </w:rPr>
        <w:t xml:space="preserve"> Dopunska sredstva za materijalne rashode i opremu škola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Krapinsko-zagorska županija financira troškove za tehničku podršku pri korištenju informatičke opreme (e-tehničara). Prihodi za financiranje rashoda za e-tehničara planirani su u iznosu od 1.650,00 €. Po tekućem projektu T102001 planirani su i prihodi za tekuće i investicijsko održavanje, hitne intervencije i ostale nespomenute rashode u iznosu od 9.500,00 €. Ukupno je po tekućem projektu T102001 planiran iznos od 11.150,00 €. 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6366F1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Tekući projekt T102007 Baltazar 8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Planirani prihodi za financiranje rashoda za plaće i prijevoz pomoćnica u nastavi po projektu Baltazar 8 ukupno za 2026. godinu iznose 50.991,32 €. Navedeni iznos raspoređen je na izvor 1.1. Općih prihodi i primici u iznosu od 5.462,99 €, izvor 5.0.12. Pomoći iz državnog proračuna kroz nacionalno sufinanciranje EU projekata u iznosu od 6.829,25 € te na izvor 5.6.111. Europski socijalni fond plus-</w:t>
      </w:r>
      <w:proofErr w:type="spellStart"/>
      <w:r>
        <w:rPr>
          <w:rFonts w:cs="Times New Roman"/>
        </w:rPr>
        <w:t>predfinanciranje</w:t>
      </w:r>
      <w:proofErr w:type="spellEnd"/>
      <w:r>
        <w:rPr>
          <w:rFonts w:cs="Times New Roman"/>
        </w:rPr>
        <w:t xml:space="preserve"> iz izvora 1.1. u iznosu od 38.699,08 €.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6366F1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Tekući projekt T102009 MIMO projekta-Baltazar 8  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Planirani prihodi za financiranje rashoda za pomoćnice u nastavi po projektu T102009 MIMO projekta-Baltazar 8 za </w:t>
      </w:r>
      <w:proofErr w:type="spellStart"/>
      <w:r>
        <w:rPr>
          <w:rFonts w:cs="Times New Roman"/>
        </w:rPr>
        <w:t>uskrsnicu</w:t>
      </w:r>
      <w:proofErr w:type="spellEnd"/>
      <w:r>
        <w:rPr>
          <w:rFonts w:cs="Times New Roman"/>
        </w:rPr>
        <w:t>, dar za dijete, regres i zdravstvene preglede iz izvora 1.1. opći prihodi i primici ukupno iznose 2.080,00 €.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ED4C07" w:rsidRPr="006366F1" w:rsidRDefault="00ED4C07" w:rsidP="00ED4C07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Tekući projekt T102010 Školska shema 8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Prihodi za nabavu voća kroz Školsku shemu planirani su u iznosu od 4.851,00 € za školu u skladu s Odlukom Agencije za plaćanja u poljoprivredi, ribarstvu i ruralnom razvoju. Kroz projekt Školske sheme uz samu podjelu voća provode se i edukativne aktivnosti za učenike s ciljem podizanja razine znanja o važnosti zdrave prehrane i nutritivnim vrijednostima svježeg voća.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>U</w:t>
      </w:r>
      <w:r w:rsidR="00ED4C07">
        <w:rPr>
          <w:rFonts w:cs="Times New Roman"/>
        </w:rPr>
        <w:t xml:space="preserve"> obrazloženj</w:t>
      </w:r>
      <w:r>
        <w:rPr>
          <w:rFonts w:cs="Times New Roman"/>
        </w:rPr>
        <w:t>u</w:t>
      </w:r>
      <w:r w:rsidR="00ED4C07">
        <w:rPr>
          <w:rFonts w:cs="Times New Roman"/>
        </w:rPr>
        <w:t xml:space="preserve"> općeg dijela financijskog plana učeničkog doma</w:t>
      </w:r>
      <w:r>
        <w:rPr>
          <w:rFonts w:cs="Times New Roman"/>
        </w:rPr>
        <w:t>, Prijedlog financijskog plana učeničkog doma za 2026. godinu planiran je u ukupnom iznosu od 260.835,81 €.</w:t>
      </w:r>
    </w:p>
    <w:p w:rsidR="00581C72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>Strukturu financijskog plana čine:</w:t>
      </w:r>
    </w:p>
    <w:p w:rsidR="00581C72" w:rsidRPr="002A682F" w:rsidRDefault="00581C7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 w:rsidRPr="002A682F">
        <w:rPr>
          <w:rFonts w:cs="Times New Roman"/>
        </w:rPr>
        <w:t xml:space="preserve">Prihodi poslovanja: </w:t>
      </w:r>
      <w:r>
        <w:rPr>
          <w:rFonts w:cs="Times New Roman"/>
        </w:rPr>
        <w:t>200.835,81</w:t>
      </w:r>
      <w:r w:rsidRPr="002A682F">
        <w:rPr>
          <w:rFonts w:cs="Times New Roman"/>
        </w:rPr>
        <w:t xml:space="preserve"> €</w:t>
      </w:r>
    </w:p>
    <w:p w:rsidR="00581C72" w:rsidRPr="002A682F" w:rsidRDefault="00581C7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 w:rsidRPr="002A682F">
        <w:rPr>
          <w:rFonts w:cs="Times New Roman"/>
        </w:rPr>
        <w:t xml:space="preserve">Preneseni višak iz prethodne godine: </w:t>
      </w:r>
      <w:r>
        <w:rPr>
          <w:rFonts w:cs="Times New Roman"/>
        </w:rPr>
        <w:t>6</w:t>
      </w:r>
      <w:r w:rsidRPr="002A682F">
        <w:rPr>
          <w:rFonts w:cs="Times New Roman"/>
        </w:rPr>
        <w:t>0.000,00 €</w:t>
      </w:r>
    </w:p>
    <w:p w:rsidR="00581C72" w:rsidRPr="002A682F" w:rsidRDefault="00581C72" w:rsidP="00A90A49">
      <w:pPr>
        <w:pStyle w:val="Odlomakpopisa"/>
        <w:numPr>
          <w:ilvl w:val="0"/>
          <w:numId w:val="3"/>
        </w:numPr>
        <w:spacing w:line="259" w:lineRule="auto"/>
        <w:jc w:val="both"/>
        <w:rPr>
          <w:rFonts w:cs="Times New Roman"/>
        </w:rPr>
      </w:pPr>
      <w:r>
        <w:rPr>
          <w:rFonts w:cs="Times New Roman"/>
        </w:rPr>
        <w:t>Rashodi poslovanja: 234.335,81</w:t>
      </w:r>
      <w:r w:rsidRPr="002A682F">
        <w:rPr>
          <w:rFonts w:cs="Times New Roman"/>
        </w:rPr>
        <w:t xml:space="preserve"> €</w:t>
      </w:r>
    </w:p>
    <w:p w:rsidR="00581C72" w:rsidRPr="002A682F" w:rsidRDefault="00581C72" w:rsidP="00A90A49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="Times New Roman"/>
        </w:rPr>
      </w:pPr>
      <w:r w:rsidRPr="002A682F">
        <w:rPr>
          <w:rFonts w:cs="Times New Roman"/>
        </w:rPr>
        <w:t>Rashodi za na</w:t>
      </w:r>
      <w:r>
        <w:rPr>
          <w:rFonts w:cs="Times New Roman"/>
        </w:rPr>
        <w:t>bavu nefinancijske imovine: 26.500</w:t>
      </w:r>
      <w:r w:rsidRPr="002A682F">
        <w:rPr>
          <w:rFonts w:cs="Times New Roman"/>
        </w:rPr>
        <w:t xml:space="preserve">,00 € </w:t>
      </w:r>
    </w:p>
    <w:p w:rsidR="00581C72" w:rsidRDefault="00581C72" w:rsidP="00581C72">
      <w:pPr>
        <w:jc w:val="both"/>
        <w:rPr>
          <w:rFonts w:cs="Times New Roman"/>
          <w:b/>
        </w:rPr>
      </w:pPr>
    </w:p>
    <w:p w:rsidR="00581C72" w:rsidRDefault="00581C72" w:rsidP="00581C72">
      <w:pPr>
        <w:jc w:val="both"/>
        <w:rPr>
          <w:rFonts w:cs="Times New Roman"/>
          <w:b/>
        </w:rPr>
      </w:pPr>
    </w:p>
    <w:p w:rsidR="00581C72" w:rsidRDefault="00581C72" w:rsidP="00581C72">
      <w:pPr>
        <w:jc w:val="both"/>
        <w:rPr>
          <w:rFonts w:cs="Times New Roman"/>
          <w:b/>
        </w:rPr>
      </w:pPr>
    </w:p>
    <w:p w:rsidR="00581C72" w:rsidRPr="002A682F" w:rsidRDefault="00581C72" w:rsidP="00581C72">
      <w:pPr>
        <w:jc w:val="both"/>
        <w:rPr>
          <w:rFonts w:cs="Times New Roman"/>
          <w:b/>
        </w:rPr>
      </w:pPr>
      <w:r>
        <w:rPr>
          <w:rFonts w:cs="Times New Roman"/>
          <w:b/>
        </w:rPr>
        <w:t>Prihodi poslovanja</w:t>
      </w:r>
    </w:p>
    <w:p w:rsidR="00581C72" w:rsidRPr="00E54044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>Prihodi poslovanja za 2026. godinu planirani su u iznosu od 200.835,81 €, a sastoje se od sljedećih prihoda:</w:t>
      </w:r>
    </w:p>
    <w:p w:rsidR="00581C72" w:rsidRDefault="00581C72" w:rsidP="00A90A49">
      <w:pPr>
        <w:pStyle w:val="Odlomakpopisa"/>
        <w:numPr>
          <w:ilvl w:val="0"/>
          <w:numId w:val="5"/>
        </w:numPr>
        <w:spacing w:line="259" w:lineRule="auto"/>
        <w:jc w:val="both"/>
        <w:rPr>
          <w:rFonts w:cs="Times New Roman"/>
        </w:rPr>
      </w:pPr>
      <w:r w:rsidRPr="00E54044">
        <w:rPr>
          <w:rFonts w:cs="Times New Roman"/>
          <w:b/>
        </w:rPr>
        <w:t>Prihodi iz nadležnog proračuna</w:t>
      </w:r>
      <w:r w:rsidRPr="00E54044">
        <w:rPr>
          <w:rFonts w:cs="Times New Roman"/>
        </w:rPr>
        <w:t xml:space="preserve"> planirani s</w:t>
      </w:r>
      <w:r>
        <w:rPr>
          <w:rFonts w:cs="Times New Roman"/>
        </w:rPr>
        <w:t>u u ukupnom iznosu od 101.059,65</w:t>
      </w:r>
      <w:r w:rsidRPr="00E54044">
        <w:rPr>
          <w:rFonts w:cs="Times New Roman"/>
        </w:rPr>
        <w:t xml:space="preserve"> €. Sukladno uputama Krapinsko-zagorske županije decentralizirana sredstva planirana su za 202</w:t>
      </w:r>
      <w:r>
        <w:rPr>
          <w:rFonts w:cs="Times New Roman"/>
        </w:rPr>
        <w:t>6</w:t>
      </w:r>
      <w:r w:rsidRPr="00E54044">
        <w:rPr>
          <w:rFonts w:cs="Times New Roman"/>
        </w:rPr>
        <w:t>. godinu</w:t>
      </w:r>
      <w:r>
        <w:rPr>
          <w:rFonts w:cs="Times New Roman"/>
        </w:rPr>
        <w:t xml:space="preserve"> na razini 2025. godine u iznosu od 97.059,65 €. Prihodi iz izvornih sredstava županije planirani su u ukupnom iznosu od 4.000,00 €, a raspoređeni su na rashode za natjecanja i opremu.</w:t>
      </w:r>
    </w:p>
    <w:p w:rsidR="00581C72" w:rsidRDefault="00581C72" w:rsidP="00A90A49">
      <w:pPr>
        <w:pStyle w:val="Odlomakpopisa"/>
        <w:numPr>
          <w:ilvl w:val="0"/>
          <w:numId w:val="4"/>
        </w:numPr>
        <w:spacing w:line="259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Prihodi posebne namjene </w:t>
      </w:r>
      <w:r w:rsidRPr="00D274FC">
        <w:rPr>
          <w:rFonts w:cs="Times New Roman"/>
        </w:rPr>
        <w:t>odnose se na</w:t>
      </w:r>
      <w:r>
        <w:rPr>
          <w:rFonts w:cs="Times New Roman"/>
          <w:b/>
        </w:rPr>
        <w:t xml:space="preserve"> </w:t>
      </w:r>
      <w:r w:rsidRPr="00D274FC">
        <w:rPr>
          <w:rFonts w:cs="Times New Roman"/>
        </w:rPr>
        <w:t xml:space="preserve">sufinanciranje cijene smještaja i prehrane u učeničkom domu </w:t>
      </w:r>
      <w:r>
        <w:rPr>
          <w:rFonts w:cs="Times New Roman"/>
        </w:rPr>
        <w:t>u iznosu od 90.000,00 €.</w:t>
      </w:r>
    </w:p>
    <w:p w:rsidR="00581C72" w:rsidRDefault="00581C72" w:rsidP="00A90A49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Vlastiti prihodi </w:t>
      </w:r>
      <w:r>
        <w:rPr>
          <w:rFonts w:cs="Times New Roman"/>
        </w:rPr>
        <w:t>planirani su u ukupnom iznosu od 9.000,00 €, a odnose se na prihode od usluga smještaja i toplog obroka.</w:t>
      </w:r>
    </w:p>
    <w:p w:rsidR="00581C72" w:rsidRPr="007B2433" w:rsidRDefault="00581C72" w:rsidP="00A90A49">
      <w:pPr>
        <w:pStyle w:val="Odlomakpopisa"/>
        <w:numPr>
          <w:ilvl w:val="0"/>
          <w:numId w:val="4"/>
        </w:numPr>
        <w:spacing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Pomoći temeljem prijenosa EU sredstava </w:t>
      </w:r>
      <w:r>
        <w:rPr>
          <w:rFonts w:cs="Times New Roman"/>
        </w:rPr>
        <w:t>odnose se na Školsku shemu u iznosu od 776,16 €.</w:t>
      </w:r>
    </w:p>
    <w:p w:rsidR="00581C72" w:rsidRPr="00AF2570" w:rsidRDefault="00581C72" w:rsidP="00581C72">
      <w:pPr>
        <w:pStyle w:val="Odlomakpopisa"/>
        <w:jc w:val="both"/>
        <w:rPr>
          <w:rFonts w:cs="Times New Roman"/>
        </w:rPr>
      </w:pPr>
    </w:p>
    <w:p w:rsidR="00581C72" w:rsidRDefault="00581C72" w:rsidP="00581C72">
      <w:pPr>
        <w:jc w:val="both"/>
        <w:rPr>
          <w:rFonts w:cs="Times New Roman"/>
          <w:b/>
        </w:rPr>
      </w:pPr>
    </w:p>
    <w:p w:rsidR="00581C72" w:rsidRDefault="00581C72" w:rsidP="00581C72">
      <w:pPr>
        <w:jc w:val="both"/>
        <w:rPr>
          <w:rFonts w:cs="Times New Roman"/>
          <w:b/>
        </w:rPr>
      </w:pPr>
    </w:p>
    <w:p w:rsidR="00581C72" w:rsidRDefault="00581C72" w:rsidP="00581C72">
      <w:pPr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Rashodi poslovanja</w:t>
      </w:r>
    </w:p>
    <w:p w:rsidR="00581C72" w:rsidRPr="00E12A71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>Rashodi poslovanja za 2026</w:t>
      </w:r>
      <w:r w:rsidRPr="00E12A71">
        <w:rPr>
          <w:rFonts w:cs="Times New Roman"/>
        </w:rPr>
        <w:t xml:space="preserve">. godinu planirani su </w:t>
      </w:r>
      <w:r>
        <w:rPr>
          <w:rFonts w:cs="Times New Roman"/>
        </w:rPr>
        <w:t>u ukupnom iznosu od 260.835,81</w:t>
      </w:r>
      <w:r w:rsidRPr="00E12A71">
        <w:rPr>
          <w:rFonts w:cs="Times New Roman"/>
        </w:rPr>
        <w:t xml:space="preserve"> €</w:t>
      </w:r>
      <w:r>
        <w:rPr>
          <w:rFonts w:cs="Times New Roman"/>
        </w:rPr>
        <w:t>, a sastoje se od sljedećih rashoda:</w:t>
      </w:r>
    </w:p>
    <w:p w:rsidR="00581C72" w:rsidRPr="00AF6EF4" w:rsidRDefault="00581C7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Rashodi za zaposlene </w:t>
      </w:r>
      <w:r w:rsidRPr="00E12A71">
        <w:rPr>
          <w:rFonts w:cs="Times New Roman"/>
        </w:rPr>
        <w:t>planirani su u ukupnom iznosu od</w:t>
      </w:r>
      <w:r>
        <w:rPr>
          <w:rFonts w:cs="Times New Roman"/>
        </w:rPr>
        <w:t xml:space="preserve"> 700,00 € </w:t>
      </w:r>
    </w:p>
    <w:p w:rsidR="00581C72" w:rsidRPr="0038501F" w:rsidRDefault="00581C7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Materijalni rashodi </w:t>
      </w:r>
      <w:r w:rsidRPr="00E12A71">
        <w:rPr>
          <w:rFonts w:cs="Times New Roman"/>
        </w:rPr>
        <w:t xml:space="preserve">planirani su u ukupnom iznosu od </w:t>
      </w:r>
      <w:r>
        <w:rPr>
          <w:rFonts w:cs="Times New Roman"/>
        </w:rPr>
        <w:t xml:space="preserve">232.935,81 €, a odnose se na rashode za potrebe redovnog poslovanja koji se najvećim dijelom financiraju iz nadležnog proračuna i prihoda posebne namjene učeničkog doma. Velik udio u materijalnim rashodima čine rashodi za namirnice. </w:t>
      </w:r>
    </w:p>
    <w:p w:rsidR="00581C72" w:rsidRPr="00A12563" w:rsidRDefault="00581C72" w:rsidP="00A90A49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Financijski rashodi </w:t>
      </w:r>
      <w:r>
        <w:rPr>
          <w:rFonts w:cs="Times New Roman"/>
        </w:rPr>
        <w:t>planirani su u iznosu od 700,00 €, a odnose se na usluge platnog prometa te zatezne kamate.</w:t>
      </w:r>
    </w:p>
    <w:p w:rsidR="00581C72" w:rsidRDefault="00581C72" w:rsidP="00581C72">
      <w:pPr>
        <w:jc w:val="both"/>
        <w:rPr>
          <w:rFonts w:cs="Times New Roman"/>
          <w:b/>
        </w:rPr>
      </w:pPr>
      <w:r>
        <w:rPr>
          <w:rFonts w:cs="Times New Roman"/>
          <w:b/>
        </w:rPr>
        <w:t>Rashodi za nabavu nefinancijske imovine</w:t>
      </w:r>
    </w:p>
    <w:p w:rsidR="00581C72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 xml:space="preserve">Rashodi za nabavu nefinancijske imovine planirani su u iznosu od 26.500,00 €. Navedeni rashodi planiraju se realizirati iz izvora prihoda posebne namjene učeničkog doma, najvećim dijelom za nabavu namještaja. </w:t>
      </w:r>
    </w:p>
    <w:p w:rsidR="00581C72" w:rsidRDefault="00581C72" w:rsidP="00581C72">
      <w:pPr>
        <w:jc w:val="both"/>
        <w:rPr>
          <w:rFonts w:cs="Times New Roman"/>
          <w:b/>
        </w:rPr>
      </w:pPr>
      <w:r>
        <w:rPr>
          <w:rFonts w:cs="Times New Roman"/>
          <w:b/>
        </w:rPr>
        <w:t>Preneseni višak iz prethodne godine</w:t>
      </w:r>
    </w:p>
    <w:p w:rsidR="00581C72" w:rsidRPr="00353534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 xml:space="preserve">U financijski plan uključen je i predviđeni višak prihoda kojim se postiže uravnoteženje. Konačan rezultat poslovanja poznat je tek u siječnju godine za koju se donosi financijski plan pa se zbog toga u financijski plan uključuje procjena rezultata u iznosu od 60.000,00 € po prihodima posebne namjene učeničkog doma. </w:t>
      </w:r>
    </w:p>
    <w:p w:rsidR="00581C72" w:rsidRPr="00353534" w:rsidRDefault="00581C72" w:rsidP="00581C72">
      <w:pPr>
        <w:jc w:val="both"/>
        <w:rPr>
          <w:rFonts w:cs="Times New Roman"/>
          <w:b/>
        </w:rPr>
      </w:pPr>
    </w:p>
    <w:p w:rsidR="00581C72" w:rsidRPr="00591E34" w:rsidRDefault="00581C72" w:rsidP="00581C72">
      <w:pPr>
        <w:jc w:val="both"/>
        <w:rPr>
          <w:rFonts w:cs="Times New Roman"/>
        </w:rPr>
      </w:pPr>
      <w:r>
        <w:rPr>
          <w:rFonts w:cs="Times New Roman"/>
        </w:rPr>
        <w:t>Projekcije prihoda za 2027. i 2028</w:t>
      </w:r>
      <w:r w:rsidRPr="00591E34">
        <w:rPr>
          <w:rFonts w:cs="Times New Roman"/>
        </w:rPr>
        <w:t>. go</w:t>
      </w:r>
      <w:r>
        <w:rPr>
          <w:rFonts w:cs="Times New Roman"/>
        </w:rPr>
        <w:t>dinu planirane su na razini 2026</w:t>
      </w:r>
      <w:r w:rsidRPr="00591E34">
        <w:rPr>
          <w:rFonts w:cs="Times New Roman"/>
        </w:rPr>
        <w:t>. godine.</w:t>
      </w:r>
    </w:p>
    <w:p w:rsidR="00ED4C07" w:rsidRDefault="00ED4C07" w:rsidP="00ED4C07">
      <w:pPr>
        <w:spacing w:line="276" w:lineRule="auto"/>
        <w:jc w:val="both"/>
        <w:rPr>
          <w:rFonts w:cs="Times New Roman"/>
        </w:rPr>
      </w:pPr>
    </w:p>
    <w:p w:rsidR="00581C72" w:rsidRPr="00591E34" w:rsidRDefault="00581C72" w:rsidP="00581C72">
      <w:pPr>
        <w:spacing w:before="240"/>
        <w:jc w:val="both"/>
        <w:rPr>
          <w:rFonts w:cs="Times New Roman"/>
          <w:b/>
        </w:rPr>
      </w:pPr>
      <w:r>
        <w:rPr>
          <w:rFonts w:cs="Times New Roman"/>
          <w:b/>
        </w:rPr>
        <w:t>OBRAZLOŽENJE POSEBNOG DIJELA FINANCIJSKOG PLANA UČENIČKOG DOMA</w:t>
      </w:r>
    </w:p>
    <w:p w:rsidR="00581C72" w:rsidRPr="00A86FD9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 w:rsidRPr="00A86FD9">
        <w:rPr>
          <w:rFonts w:cs="Times New Roman"/>
        </w:rPr>
        <w:t xml:space="preserve">Posebni dio financijskog plana </w:t>
      </w:r>
      <w:r>
        <w:rPr>
          <w:rFonts w:cs="Times New Roman"/>
        </w:rPr>
        <w:t>sadrži rashode iskazane po izvorima financiranja i ekonomskoj klasifikaciji, raspoređene u programe koji se sastoje od aktivnosti i projekata.</w:t>
      </w:r>
    </w:p>
    <w:p w:rsidR="00581C72" w:rsidRDefault="00581C72" w:rsidP="00581C72">
      <w:pPr>
        <w:spacing w:line="276" w:lineRule="auto"/>
        <w:jc w:val="both"/>
        <w:rPr>
          <w:rFonts w:cs="Times New Roman"/>
          <w:b/>
          <w:u w:val="single"/>
        </w:rPr>
      </w:pPr>
    </w:p>
    <w:p w:rsidR="00581C72" w:rsidRPr="008F49A1" w:rsidRDefault="00581C72" w:rsidP="00581C72">
      <w:pPr>
        <w:spacing w:line="276" w:lineRule="auto"/>
        <w:jc w:val="both"/>
        <w:rPr>
          <w:rFonts w:cs="Times New Roman"/>
          <w:b/>
          <w:u w:val="single"/>
        </w:rPr>
      </w:pPr>
      <w:r w:rsidRPr="008F49A1">
        <w:rPr>
          <w:rFonts w:cs="Times New Roman"/>
          <w:b/>
          <w:u w:val="single"/>
        </w:rPr>
        <w:t>Glavni program J01 Obrazovanje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 okviru učeničkog doma glavni cilj je osiguranje smještaja i prehrane te osiguravanje uvjeta za odgojno-obrazovni rad, kulturne, sportske i druge aktivnosti učenika usmjerene na uspješan završetak školovanja i stjecanje kompetencija za nastavak školovanja ili uključivanje u svijet rada.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b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Program 1019 učenički dom–zakonski standard plan za 2026. godinu 97.059,65 €</w:t>
      </w:r>
    </w:p>
    <w:p w:rsidR="00581C72" w:rsidRDefault="00581C72" w:rsidP="00581C72">
      <w:pPr>
        <w:spacing w:line="276" w:lineRule="auto"/>
        <w:jc w:val="both"/>
        <w:rPr>
          <w:rFonts w:cs="Times New Roman"/>
          <w:b/>
        </w:rPr>
      </w:pPr>
    </w:p>
    <w:p w:rsidR="00581C72" w:rsidRPr="00DC4264" w:rsidRDefault="00581C72" w:rsidP="00581C72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A101901</w:t>
      </w:r>
      <w:r w:rsidRPr="00DC4264">
        <w:rPr>
          <w:rFonts w:cs="Times New Roman"/>
          <w:u w:val="single"/>
        </w:rPr>
        <w:t xml:space="preserve"> Redovni poslovi učeničkog doma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 skladu s planom raspodjele ukupnih decentraliziranih sredstava za javne potrebe srednjih škola i učeničkih domova Krapinsko-zagorske županije prihodi iz decentraliziranih sredstava za učenički dom planirani su u iznosu od 97.059,65 €. Iz decentraliziranih sredstava financiraju se materijalni rashodi, najvećim dijelom rashodi za namirnice, energente i komunalne usluge.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b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Program 1020 Dopunski nastavni i vannastavni program škola i obrazovnih institucija plan za 2026. godinu 163.776,16 €</w:t>
      </w:r>
    </w:p>
    <w:p w:rsidR="00581C72" w:rsidRDefault="00581C72" w:rsidP="00581C72">
      <w:pPr>
        <w:spacing w:line="276" w:lineRule="auto"/>
        <w:jc w:val="both"/>
        <w:rPr>
          <w:rFonts w:cs="Times New Roman"/>
          <w:b/>
        </w:rPr>
      </w:pPr>
    </w:p>
    <w:p w:rsidR="00581C72" w:rsidRDefault="00581C72" w:rsidP="00581C72">
      <w:pPr>
        <w:spacing w:before="240"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A102001 Dopunski nastavni i vannastavni program škola i obrazovnih institucija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Za rashode po natjecanjima iz izvornih sredstava županije planiran je iznos od 500,00 €.</w:t>
      </w: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Pr="00DC4264" w:rsidRDefault="00581C72" w:rsidP="00581C72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A102003</w:t>
      </w:r>
      <w:r w:rsidRPr="00DC4264">
        <w:rPr>
          <w:rFonts w:cs="Times New Roman"/>
          <w:u w:val="single"/>
        </w:rPr>
        <w:t xml:space="preserve"> – Financiranje – ostali rashodi</w:t>
      </w:r>
      <w:r>
        <w:rPr>
          <w:rFonts w:cs="Times New Roman"/>
          <w:u w:val="single"/>
        </w:rPr>
        <w:t xml:space="preserve"> SŠ</w:t>
      </w:r>
    </w:p>
    <w:p w:rsidR="00581C72" w:rsidRPr="004F11C0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Vlastiti prihodi po aktivnosti A102003 planirani su u iznosu od 700,00 € i raspoređeni na plaće</w:t>
      </w:r>
      <w:r w:rsidRPr="004F11C0">
        <w:rPr>
          <w:rFonts w:cs="Times New Roman"/>
        </w:rPr>
        <w:t>.</w:t>
      </w: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Pr="00DC4264" w:rsidRDefault="00581C72" w:rsidP="00581C72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Aktivnost A102004</w:t>
      </w:r>
      <w:r w:rsidRPr="00DC4264">
        <w:rPr>
          <w:rFonts w:cs="Times New Roman"/>
          <w:u w:val="single"/>
        </w:rPr>
        <w:t xml:space="preserve"> – Financiranje – ostali rashodi</w:t>
      </w:r>
      <w:r>
        <w:rPr>
          <w:rFonts w:cs="Times New Roman"/>
          <w:u w:val="single"/>
        </w:rPr>
        <w:t xml:space="preserve"> – UD</w:t>
      </w:r>
      <w:r w:rsidRPr="00C0609B">
        <w:rPr>
          <w:rFonts w:cs="Times New Roman"/>
        </w:rPr>
        <w:t>: ukupno planirano</w:t>
      </w:r>
      <w:r>
        <w:rPr>
          <w:rFonts w:cs="Times New Roman"/>
        </w:rPr>
        <w:t xml:space="preserve"> 158.300,00 </w:t>
      </w:r>
      <w:r w:rsidRPr="00C0609B">
        <w:rPr>
          <w:rFonts w:cs="Times New Roman"/>
        </w:rPr>
        <w:t>€</w:t>
      </w:r>
    </w:p>
    <w:p w:rsidR="00581C72" w:rsidRPr="002126CE" w:rsidRDefault="00581C72" w:rsidP="00A90A49">
      <w:pPr>
        <w:pStyle w:val="Odlomakpopisa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126CE">
        <w:rPr>
          <w:rFonts w:cs="Times New Roman"/>
        </w:rPr>
        <w:t>Vlastiti prihodi</w:t>
      </w:r>
      <w:r>
        <w:rPr>
          <w:rFonts w:cs="Times New Roman"/>
        </w:rPr>
        <w:t xml:space="preserve"> planirani su u iznosu od 8.3</w:t>
      </w:r>
      <w:r w:rsidRPr="002126CE">
        <w:rPr>
          <w:rFonts w:cs="Times New Roman"/>
        </w:rPr>
        <w:t xml:space="preserve">00 </w:t>
      </w:r>
      <w:r>
        <w:rPr>
          <w:rFonts w:cs="Times New Roman"/>
        </w:rPr>
        <w:t>€</w:t>
      </w:r>
      <w:r w:rsidRPr="002126CE">
        <w:rPr>
          <w:rFonts w:cs="Times New Roman"/>
        </w:rPr>
        <w:t>. Odnose se na prihode od usluga smještaja i toplog obroka, a raspoređeni su na stavke materijala i sirovina (namirnice), sitnog inventara i reprezentacije.</w:t>
      </w:r>
    </w:p>
    <w:p w:rsidR="00581C72" w:rsidRDefault="00581C72" w:rsidP="00A90A49">
      <w:pPr>
        <w:pStyle w:val="Odlomakpopisa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126CE">
        <w:rPr>
          <w:rFonts w:cs="Times New Roman"/>
        </w:rPr>
        <w:t>Prihodi posebne namjene</w:t>
      </w:r>
      <w:r>
        <w:rPr>
          <w:rFonts w:cs="Times New Roman"/>
        </w:rPr>
        <w:t xml:space="preserve"> </w:t>
      </w:r>
      <w:r w:rsidRPr="00591E34">
        <w:rPr>
          <w:rFonts w:cs="Times New Roman"/>
        </w:rPr>
        <w:t xml:space="preserve">odnose </w:t>
      </w:r>
      <w:r>
        <w:rPr>
          <w:rFonts w:cs="Times New Roman"/>
        </w:rPr>
        <w:t xml:space="preserve">se </w:t>
      </w:r>
      <w:r w:rsidRPr="00591E34">
        <w:rPr>
          <w:rFonts w:cs="Times New Roman"/>
        </w:rPr>
        <w:t>na sufinanciranje cijene usluge</w:t>
      </w:r>
      <w:r>
        <w:rPr>
          <w:rFonts w:cs="Times New Roman"/>
        </w:rPr>
        <w:t xml:space="preserve"> smještaja i prehrane učenika u učeničkom domu. Za 2026</w:t>
      </w:r>
      <w:r w:rsidRPr="00591E34">
        <w:rPr>
          <w:rFonts w:cs="Times New Roman"/>
        </w:rPr>
        <w:t xml:space="preserve">. </w:t>
      </w:r>
      <w:r>
        <w:rPr>
          <w:rFonts w:cs="Times New Roman"/>
        </w:rPr>
        <w:t xml:space="preserve">godinu </w:t>
      </w:r>
      <w:r w:rsidRPr="00591E34">
        <w:rPr>
          <w:rFonts w:cs="Times New Roman"/>
        </w:rPr>
        <w:t>p</w:t>
      </w:r>
      <w:r>
        <w:rPr>
          <w:rFonts w:cs="Times New Roman"/>
        </w:rPr>
        <w:t>laniran je prihod u iznosu od 90</w:t>
      </w:r>
      <w:r w:rsidRPr="00591E34">
        <w:rPr>
          <w:rFonts w:cs="Times New Roman"/>
        </w:rPr>
        <w:t>.000</w:t>
      </w:r>
      <w:r>
        <w:rPr>
          <w:rFonts w:cs="Times New Roman"/>
        </w:rPr>
        <w:t xml:space="preserve"> €</w:t>
      </w:r>
      <w:r w:rsidRPr="00591E34">
        <w:rPr>
          <w:rFonts w:cs="Times New Roman"/>
        </w:rPr>
        <w:t xml:space="preserve"> što j</w:t>
      </w:r>
      <w:r>
        <w:rPr>
          <w:rFonts w:cs="Times New Roman"/>
        </w:rPr>
        <w:t>e s viškom prihoda u iznosu od 6</w:t>
      </w:r>
      <w:r w:rsidRPr="00591E34">
        <w:rPr>
          <w:rFonts w:cs="Times New Roman"/>
        </w:rPr>
        <w:t>0.000</w:t>
      </w:r>
      <w:r>
        <w:rPr>
          <w:rFonts w:cs="Times New Roman"/>
        </w:rPr>
        <w:t xml:space="preserve"> €</w:t>
      </w:r>
      <w:r w:rsidRPr="00591E34">
        <w:rPr>
          <w:rFonts w:cs="Times New Roman"/>
        </w:rPr>
        <w:t xml:space="preserve">, </w:t>
      </w:r>
      <w:r>
        <w:rPr>
          <w:rFonts w:cs="Times New Roman"/>
        </w:rPr>
        <w:t>koji se planira prenijeti u 2026</w:t>
      </w:r>
      <w:r w:rsidRPr="00591E34">
        <w:rPr>
          <w:rFonts w:cs="Times New Roman"/>
        </w:rPr>
        <w:t>. godinu, raspoređ</w:t>
      </w:r>
      <w:r>
        <w:rPr>
          <w:rFonts w:cs="Times New Roman"/>
        </w:rPr>
        <w:t>eno na stavke materijalnih i financijskih rashoda</w:t>
      </w:r>
      <w:r w:rsidRPr="00591E34">
        <w:rPr>
          <w:rFonts w:cs="Times New Roman"/>
        </w:rPr>
        <w:t xml:space="preserve"> i opremu.</w:t>
      </w:r>
      <w:r>
        <w:rPr>
          <w:rFonts w:cs="Times New Roman"/>
        </w:rPr>
        <w:t xml:space="preserve"> U materijalnim rashodima najveći udio čine rashodi za namirnice i energente.</w:t>
      </w:r>
    </w:p>
    <w:p w:rsidR="00581C72" w:rsidRDefault="00581C72" w:rsidP="00581C72">
      <w:pPr>
        <w:pStyle w:val="Odlomakpopisa"/>
        <w:spacing w:line="276" w:lineRule="auto"/>
        <w:jc w:val="both"/>
        <w:rPr>
          <w:rFonts w:cs="Times New Roman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651"/>
        <w:gridCol w:w="2567"/>
        <w:gridCol w:w="778"/>
        <w:gridCol w:w="836"/>
        <w:gridCol w:w="823"/>
        <w:gridCol w:w="842"/>
        <w:gridCol w:w="845"/>
      </w:tblGrid>
      <w:tr w:rsidR="00581C72" w:rsidRPr="00FF08CF" w:rsidTr="00581C72">
        <w:trPr>
          <w:trHeight w:hRule="exact" w:val="567"/>
        </w:trPr>
        <w:tc>
          <w:tcPr>
            <w:tcW w:w="1680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Pokazatelj rezultata</w:t>
            </w:r>
          </w:p>
        </w:tc>
        <w:tc>
          <w:tcPr>
            <w:tcW w:w="2641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Definicija pokazatelja</w:t>
            </w:r>
          </w:p>
        </w:tc>
        <w:tc>
          <w:tcPr>
            <w:tcW w:w="781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Jedinica mjere</w:t>
            </w:r>
          </w:p>
        </w:tc>
        <w:tc>
          <w:tcPr>
            <w:tcW w:w="837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Polazna vrijednost 2025</w:t>
            </w: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714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Ciljana vrijednost 2026</w:t>
            </w: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843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Ciljana vrijednost 2026.</w:t>
            </w:r>
          </w:p>
        </w:tc>
        <w:tc>
          <w:tcPr>
            <w:tcW w:w="846" w:type="dxa"/>
          </w:tcPr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Ciljana</w:t>
            </w:r>
            <w:r w:rsidRPr="00FF08CF">
              <w:rPr>
                <w:rFonts w:cs="Times New Roman"/>
                <w:b/>
                <w:sz w:val="14"/>
                <w:szCs w:val="14"/>
              </w:rPr>
              <w:t xml:space="preserve"> vrijednost 2027</w:t>
            </w:r>
            <w:r>
              <w:rPr>
                <w:rFonts w:cs="Times New Roman"/>
                <w:b/>
                <w:sz w:val="14"/>
                <w:szCs w:val="14"/>
              </w:rPr>
              <w:t>.</w:t>
            </w:r>
          </w:p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</w:p>
          <w:p w:rsidR="00581C72" w:rsidRPr="00FF08CF" w:rsidRDefault="00581C72" w:rsidP="00581C72">
            <w:pPr>
              <w:pStyle w:val="Odlomakpopisa"/>
              <w:spacing w:after="200" w:line="276" w:lineRule="auto"/>
              <w:ind w:left="0"/>
              <w:jc w:val="both"/>
              <w:rPr>
                <w:rFonts w:cs="Times New Roman"/>
                <w:b/>
                <w:sz w:val="14"/>
                <w:szCs w:val="14"/>
              </w:rPr>
            </w:pPr>
            <w:r w:rsidRPr="00FF08CF">
              <w:rPr>
                <w:rFonts w:cs="Times New Roman"/>
                <w:b/>
                <w:sz w:val="14"/>
                <w:szCs w:val="14"/>
              </w:rPr>
              <w:t>.</w:t>
            </w:r>
          </w:p>
        </w:tc>
      </w:tr>
      <w:tr w:rsidR="00581C72" w:rsidRPr="00080BF0" w:rsidTr="00581C72">
        <w:trPr>
          <w:trHeight w:hRule="exact" w:val="567"/>
        </w:trPr>
        <w:tc>
          <w:tcPr>
            <w:tcW w:w="1680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 xml:space="preserve">Broj </w:t>
            </w:r>
            <w:r>
              <w:rPr>
                <w:rFonts w:cs="Times New Roman"/>
                <w:sz w:val="14"/>
                <w:szCs w:val="14"/>
              </w:rPr>
              <w:t>učenika</w:t>
            </w:r>
          </w:p>
        </w:tc>
        <w:tc>
          <w:tcPr>
            <w:tcW w:w="2641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Broj učenika koji su smješteni u učeničkom domu</w:t>
            </w:r>
          </w:p>
        </w:tc>
        <w:tc>
          <w:tcPr>
            <w:tcW w:w="781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 xml:space="preserve">Broj </w:t>
            </w:r>
            <w:r>
              <w:rPr>
                <w:rFonts w:cs="Times New Roman"/>
                <w:sz w:val="14"/>
                <w:szCs w:val="14"/>
              </w:rPr>
              <w:t>učenika</w:t>
            </w:r>
          </w:p>
        </w:tc>
        <w:tc>
          <w:tcPr>
            <w:tcW w:w="837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118</w:t>
            </w:r>
          </w:p>
        </w:tc>
        <w:tc>
          <w:tcPr>
            <w:tcW w:w="714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107</w:t>
            </w:r>
          </w:p>
        </w:tc>
        <w:tc>
          <w:tcPr>
            <w:tcW w:w="843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07</w:t>
            </w:r>
          </w:p>
        </w:tc>
        <w:tc>
          <w:tcPr>
            <w:tcW w:w="846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07</w:t>
            </w:r>
          </w:p>
        </w:tc>
      </w:tr>
      <w:tr w:rsidR="00581C72" w:rsidRPr="00080BF0" w:rsidTr="00581C72">
        <w:trPr>
          <w:trHeight w:hRule="exact" w:val="782"/>
        </w:trPr>
        <w:tc>
          <w:tcPr>
            <w:tcW w:w="1680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Planirana sredstva iz decentralizacije za smještaj i prehranu</w:t>
            </w:r>
          </w:p>
        </w:tc>
        <w:tc>
          <w:tcPr>
            <w:tcW w:w="2641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Iznos sredstava za smještaj i prehranu – kojima se sufinanciraju troškovi smještaja i prehrane iz decentraliziranih sredstava </w:t>
            </w:r>
          </w:p>
        </w:tc>
        <w:tc>
          <w:tcPr>
            <w:tcW w:w="781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 w:rsidRPr="00080BF0">
              <w:rPr>
                <w:rFonts w:cs="Times New Roman"/>
                <w:sz w:val="14"/>
                <w:szCs w:val="14"/>
              </w:rPr>
              <w:t>Iznos u €</w:t>
            </w:r>
          </w:p>
        </w:tc>
        <w:tc>
          <w:tcPr>
            <w:tcW w:w="837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98.665,70</w:t>
            </w:r>
          </w:p>
        </w:tc>
        <w:tc>
          <w:tcPr>
            <w:tcW w:w="714" w:type="dxa"/>
          </w:tcPr>
          <w:p w:rsidR="00581C72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97.059,65</w:t>
            </w:r>
          </w:p>
        </w:tc>
        <w:tc>
          <w:tcPr>
            <w:tcW w:w="843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97.059,65</w:t>
            </w:r>
          </w:p>
        </w:tc>
        <w:tc>
          <w:tcPr>
            <w:tcW w:w="846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97.059,65</w:t>
            </w:r>
          </w:p>
        </w:tc>
      </w:tr>
      <w:tr w:rsidR="00581C72" w:rsidRPr="00080BF0" w:rsidTr="00581C72">
        <w:trPr>
          <w:trHeight w:hRule="exact" w:val="567"/>
        </w:trPr>
        <w:tc>
          <w:tcPr>
            <w:tcW w:w="1680" w:type="dxa"/>
          </w:tcPr>
          <w:p w:rsidR="00581C72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Planirana sredstva od uplata roditelja za smještaj i prehranu učenika</w:t>
            </w:r>
          </w:p>
        </w:tc>
        <w:tc>
          <w:tcPr>
            <w:tcW w:w="2641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Iznos sredstava za smještaj i prehranu – kojima se sufinanciraju troškovi smještaja i prehrane od uplata roditelja</w:t>
            </w:r>
          </w:p>
        </w:tc>
        <w:tc>
          <w:tcPr>
            <w:tcW w:w="781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Iznos u €</w:t>
            </w:r>
          </w:p>
        </w:tc>
        <w:tc>
          <w:tcPr>
            <w:tcW w:w="837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97.000,00</w:t>
            </w:r>
          </w:p>
        </w:tc>
        <w:tc>
          <w:tcPr>
            <w:tcW w:w="714" w:type="dxa"/>
          </w:tcPr>
          <w:p w:rsidR="00581C72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90.000,00</w:t>
            </w:r>
          </w:p>
        </w:tc>
        <w:tc>
          <w:tcPr>
            <w:tcW w:w="843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90.000,00</w:t>
            </w:r>
          </w:p>
        </w:tc>
        <w:tc>
          <w:tcPr>
            <w:tcW w:w="846" w:type="dxa"/>
          </w:tcPr>
          <w:p w:rsidR="00581C72" w:rsidRPr="00080BF0" w:rsidRDefault="00581C72" w:rsidP="00581C72">
            <w:pPr>
              <w:pStyle w:val="Odlomakpopisa"/>
              <w:spacing w:after="200" w:line="276" w:lineRule="auto"/>
              <w:ind w:left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90.000,00</w:t>
            </w:r>
          </w:p>
        </w:tc>
      </w:tr>
    </w:tbl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Tekući projekt T102001 Dopunska sredstva za materijalne rashode i opremu škola</w:t>
      </w:r>
    </w:p>
    <w:p w:rsidR="00581C72" w:rsidRPr="002A08A3" w:rsidRDefault="00581C72" w:rsidP="00581C72">
      <w:pPr>
        <w:spacing w:line="276" w:lineRule="auto"/>
        <w:jc w:val="both"/>
        <w:rPr>
          <w:rFonts w:cs="Times New Roman"/>
        </w:rPr>
      </w:pPr>
      <w:r w:rsidRPr="002A08A3">
        <w:rPr>
          <w:rFonts w:cs="Times New Roman"/>
        </w:rPr>
        <w:t>Za učenički dom je</w:t>
      </w:r>
      <w:r>
        <w:rPr>
          <w:rFonts w:cs="Times New Roman"/>
        </w:rPr>
        <w:t xml:space="preserve"> po tekućem projektu T102001 za nabavu opreme iz izvornih sredstava županije planiran iznos od 3.500,00 €.</w:t>
      </w: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  <w:u w:val="single"/>
        </w:rPr>
      </w:pPr>
    </w:p>
    <w:p w:rsidR="00581C72" w:rsidRPr="00DC4264" w:rsidRDefault="00581C72" w:rsidP="00581C72">
      <w:pPr>
        <w:spacing w:line="276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Tekući projekt T102010 Školska shema 8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Projekt Školske sheme provodi se i u učeničkom domu. Prema Odluci Agencije za plaćanja u poljoprivredi, ribarstvu i ruralnom razvoju prihodi za nabavu voća kroz Školsku shemu za učenički dom planirani su u iznosu od 776,16 €. U okviru projekta Školske sheme i u domu se provodi edukacija učenika u cilju smanjenja unosa hrane s visokim sadržajem masti, šećera i </w:t>
      </w:r>
      <w:r>
        <w:rPr>
          <w:rFonts w:cs="Times New Roman"/>
        </w:rPr>
        <w:lastRenderedPageBreak/>
        <w:t>soli u svakodnevnoj prehrani učenika te naglašavanja važnosti zdrave prehrane i svakodnevnog konzumiranja voća.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 zaključku za školu i Učenički dom, navedeno je da Škola donosi Školski kurikulum i Godišnji plan i program rada u skladu s ciljevima, strategijama i programima Krapinsko-zagorske županije te prema planu i programu koje je donijelo Ministarstvo znanosti i obrazovanja</w:t>
      </w:r>
      <w:r w:rsidR="00A3273E">
        <w:rPr>
          <w:rFonts w:cs="Times New Roman"/>
        </w:rPr>
        <w:t xml:space="preserve"> i mladih</w:t>
      </w:r>
      <w:r>
        <w:rPr>
          <w:rFonts w:cs="Times New Roman"/>
        </w:rPr>
        <w:t>. Planovi se donose za nastavnu, a ne za fiskalnu godinu. Zbog toga dolazi do odstupanja u izvršenju financijskih planova. Pomak određenih aktivnosti unutar školske godine iz jednog polugodišta u drugo uzrokuje promjene u izvršenju financijskog plana za dvije fiskalne godine.</w:t>
      </w:r>
    </w:p>
    <w:p w:rsidR="00581C72" w:rsidRPr="00591E34" w:rsidRDefault="00581C72" w:rsidP="00581C72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Stanje obveza na dan 30.9.2025. prilikom slanja financijskog izvještaja za razdoblje od 1.1. do 30.9.2025. iznosilo je 443.967,26 €. Navedeni iznos odnosi se na nedospjele obveze te se u skladu s navedenim planira da škola s 31.12.2025. dospjelih obveza neće imati, a nedospjele obveze odnosit će se na račune ispostavljene za prosinac 2025., a koji će biti zaprimljeni u siječnju 2026. te na obveze za plaće i materijalna prava za prosinac 2025. koja će biti isplaćena u siječnju 2026. godine.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  <w:r w:rsidRPr="00591E34">
        <w:rPr>
          <w:rFonts w:cs="Times New Roman"/>
        </w:rPr>
        <w:t>Očekujemo realizaciju svih planiranih aktivnosti u školi i učeničkom domu, uz racionalno gospodarenje raspoloživim sredstvima.</w:t>
      </w:r>
      <w:r>
        <w:rPr>
          <w:rFonts w:cs="Times New Roman"/>
        </w:rPr>
        <w:t xml:space="preserve"> 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581C72" w:rsidRPr="00581C72" w:rsidRDefault="00581C72" w:rsidP="00AC557B">
      <w:pPr>
        <w:jc w:val="both"/>
        <w:rPr>
          <w:bCs/>
        </w:rPr>
      </w:pPr>
      <w:bookmarkStart w:id="1" w:name="_GoBack"/>
      <w:bookmarkEnd w:id="1"/>
      <w:r w:rsidRPr="008F777B"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>
        <w:rPr>
          <w:rFonts w:eastAsia="Times New Roman" w:cs="Times New Roman"/>
        </w:rPr>
        <w:t xml:space="preserve">Školski odbor jednoglasno donosi Odluku o prihvaćanju  prijedloga </w:t>
      </w:r>
      <w:r>
        <w:rPr>
          <w:bCs/>
        </w:rPr>
        <w:t xml:space="preserve">financijskog plana za 2026. godinu s projekcijama za 2027./2028. godinu </w:t>
      </w:r>
    </w:p>
    <w:p w:rsidR="00581C72" w:rsidRDefault="00581C72" w:rsidP="00581C72">
      <w:pPr>
        <w:spacing w:line="276" w:lineRule="auto"/>
        <w:jc w:val="both"/>
        <w:rPr>
          <w:rFonts w:cs="Times New Roman"/>
        </w:rPr>
      </w:pPr>
    </w:p>
    <w:p w:rsidR="00C64E2B" w:rsidRPr="00581C72" w:rsidRDefault="00581C72" w:rsidP="00581C72">
      <w:pPr>
        <w:jc w:val="both"/>
      </w:pPr>
      <w:r>
        <w:rPr>
          <w:rFonts w:cs="Times New Roman"/>
        </w:rPr>
        <w:t>Ad. 7.) Razno</w:t>
      </w:r>
    </w:p>
    <w:p w:rsidR="00B2282A" w:rsidRPr="00B2282A" w:rsidRDefault="00B2282A" w:rsidP="00C64E2B">
      <w:pPr>
        <w:jc w:val="both"/>
        <w:rPr>
          <w:rFonts w:cs="Times New Roman"/>
        </w:rPr>
      </w:pPr>
    </w:p>
    <w:p w:rsidR="00C64E2B" w:rsidRDefault="00C64E2B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Pod točkom razno Ravnateljica iznosi </w:t>
      </w:r>
      <w:r w:rsidR="00DC76C8">
        <w:rPr>
          <w:rFonts w:cs="Times New Roman"/>
          <w:color w:val="000000" w:themeColor="text1"/>
        </w:rPr>
        <w:t>sljedeće:</w:t>
      </w:r>
    </w:p>
    <w:p w:rsidR="00581C72" w:rsidRDefault="00581C72" w:rsidP="00C64E2B">
      <w:pPr>
        <w:jc w:val="both"/>
        <w:rPr>
          <w:rFonts w:cs="Times New Roman"/>
          <w:color w:val="000000" w:themeColor="text1"/>
        </w:rPr>
      </w:pPr>
    </w:p>
    <w:p w:rsidR="00581C72" w:rsidRDefault="00922ACF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7.1.) </w:t>
      </w:r>
      <w:r w:rsidR="00581C72">
        <w:rPr>
          <w:rFonts w:cs="Times New Roman"/>
          <w:color w:val="000000" w:themeColor="text1"/>
        </w:rPr>
        <w:t>Školi je poslana zamolba</w:t>
      </w:r>
      <w:r>
        <w:rPr>
          <w:rFonts w:cs="Times New Roman"/>
          <w:color w:val="000000" w:themeColor="text1"/>
        </w:rPr>
        <w:t xml:space="preserve"> Nogometnog saveza Krapinsko-zagorske županije koji je suorganizator s Hrvatskim nogometnim savezom prijateljskih utakmica između A reprezentacija Hrvatske i Slovenije</w:t>
      </w:r>
      <w:r w:rsidR="00581C72">
        <w:rPr>
          <w:rFonts w:cs="Times New Roman"/>
          <w:color w:val="000000" w:themeColor="text1"/>
        </w:rPr>
        <w:t xml:space="preserve"> za </w:t>
      </w:r>
      <w:r>
        <w:rPr>
          <w:rFonts w:cs="Times New Roman"/>
          <w:color w:val="000000" w:themeColor="text1"/>
        </w:rPr>
        <w:t>korištenje sportske dvorane dana 17.11.2025. godine za trening. Dvorana je taj dan slobodna jer je sukladno Godišnjem planu i programu Srednje škole Bedekovčina nenastavni dan. Termini koji bi se trebali osigurati u dvoranu tog datuma su od 10:00 – 11:30, 17:00 do 18:30 te 18:30 do 20:00. To je ukupno 4,5 sati za najam te je potrebna suglasnost Županije, a isto tako treba provjeriti o kojoj je dobnoj skupini riječ.</w:t>
      </w:r>
    </w:p>
    <w:p w:rsidR="00922ACF" w:rsidRDefault="00922ACF" w:rsidP="00C64E2B">
      <w:pPr>
        <w:jc w:val="both"/>
        <w:rPr>
          <w:rFonts w:cs="Times New Roman"/>
          <w:color w:val="000000" w:themeColor="text1"/>
        </w:rPr>
      </w:pPr>
    </w:p>
    <w:p w:rsidR="00922ACF" w:rsidRPr="002F0B8F" w:rsidRDefault="00922ACF" w:rsidP="00922ACF">
      <w:pPr>
        <w:jc w:val="both"/>
        <w:rPr>
          <w:rFonts w:cs="Times New Roman"/>
          <w:color w:val="000000" w:themeColor="text1"/>
        </w:rPr>
      </w:pPr>
      <w:r w:rsidRPr="002F0B8F">
        <w:rPr>
          <w:rFonts w:cs="Times New Roman"/>
          <w:color w:val="000000" w:themeColor="text1"/>
        </w:rPr>
        <w:t xml:space="preserve">Školski odbor  je primio na znanje informacije o </w:t>
      </w:r>
      <w:r>
        <w:rPr>
          <w:rFonts w:cs="Times New Roman"/>
          <w:color w:val="000000" w:themeColor="text1"/>
        </w:rPr>
        <w:t xml:space="preserve">zamolbi za korištenje sportske dvorane </w:t>
      </w:r>
      <w:r w:rsidRPr="002F0B8F">
        <w:rPr>
          <w:rFonts w:cs="Times New Roman"/>
          <w:color w:val="000000" w:themeColor="text1"/>
        </w:rPr>
        <w:t>te nema nikakvih primjedbi.</w:t>
      </w:r>
    </w:p>
    <w:p w:rsidR="00922ACF" w:rsidRDefault="00922ACF" w:rsidP="00C64E2B">
      <w:pPr>
        <w:jc w:val="both"/>
        <w:rPr>
          <w:rFonts w:cs="Times New Roman"/>
          <w:color w:val="000000" w:themeColor="text1"/>
        </w:rPr>
      </w:pPr>
    </w:p>
    <w:p w:rsidR="00523FA0" w:rsidRDefault="00357A43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5E0FED" w:rsidRDefault="00922ACF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7.2.) Ravnateljica iznosi da će se 11.12.2025. godine održati svečana proslava 70.-e godišnjice Srednje škole Bedekovčina te 30 godina poljoprivrednog učilišta, ujedno poziva sve prisutne na sjednici te naglašava da će im biti poslane i službene pozivnice. Istič</w:t>
      </w:r>
      <w:r w:rsidR="00881AD7">
        <w:rPr>
          <w:rFonts w:cs="Times New Roman"/>
          <w:color w:val="000000" w:themeColor="text1"/>
        </w:rPr>
        <w:t>e i da je izrađena monografija P</w:t>
      </w:r>
      <w:r>
        <w:rPr>
          <w:rFonts w:cs="Times New Roman"/>
          <w:color w:val="000000" w:themeColor="text1"/>
        </w:rPr>
        <w:t>oljoprivredn</w:t>
      </w:r>
      <w:r w:rsidR="001B2ED2">
        <w:rPr>
          <w:rFonts w:cs="Times New Roman"/>
          <w:color w:val="000000" w:themeColor="text1"/>
        </w:rPr>
        <w:t>og učilišta u kojoj su sadržan rad i drugi zanimljiv sadržaj učilišta kroz tih 30 godina, popu</w:t>
      </w:r>
      <w:r w:rsidR="00881AD7">
        <w:rPr>
          <w:rFonts w:cs="Times New Roman"/>
          <w:color w:val="000000" w:themeColor="text1"/>
        </w:rPr>
        <w:t>t fotografija s opisima.</w:t>
      </w:r>
    </w:p>
    <w:p w:rsidR="003B380D" w:rsidRDefault="003B380D" w:rsidP="004D647D">
      <w:pPr>
        <w:jc w:val="both"/>
        <w:rPr>
          <w:rFonts w:cs="Times New Roman"/>
          <w:color w:val="000000" w:themeColor="text1"/>
        </w:rPr>
      </w:pPr>
    </w:p>
    <w:p w:rsidR="008F3865" w:rsidRPr="002F0B8F" w:rsidRDefault="008F3865" w:rsidP="008F3865">
      <w:pPr>
        <w:jc w:val="both"/>
        <w:rPr>
          <w:rFonts w:cs="Times New Roman"/>
          <w:color w:val="000000" w:themeColor="text1"/>
        </w:rPr>
      </w:pPr>
      <w:r w:rsidRPr="002F0B8F">
        <w:rPr>
          <w:rFonts w:cs="Times New Roman"/>
          <w:color w:val="000000" w:themeColor="text1"/>
        </w:rPr>
        <w:t xml:space="preserve">Školski odbor  je primio na znanje informacije o </w:t>
      </w:r>
      <w:r w:rsidR="001B2ED2">
        <w:rPr>
          <w:rFonts w:cs="Times New Roman"/>
          <w:color w:val="000000" w:themeColor="text1"/>
        </w:rPr>
        <w:t xml:space="preserve">spomenutim godišnjicama i svečanoj proslavi </w:t>
      </w:r>
      <w:r>
        <w:rPr>
          <w:rFonts w:cs="Times New Roman"/>
          <w:color w:val="000000" w:themeColor="text1"/>
        </w:rPr>
        <w:t xml:space="preserve"> </w:t>
      </w:r>
      <w:r w:rsidRPr="002F0B8F">
        <w:rPr>
          <w:rFonts w:cs="Times New Roman"/>
          <w:color w:val="000000" w:themeColor="text1"/>
        </w:rPr>
        <w:t>te nema nikakvih primjedbi.</w:t>
      </w:r>
    </w:p>
    <w:p w:rsidR="003B380D" w:rsidRDefault="003B380D" w:rsidP="004D647D">
      <w:pPr>
        <w:jc w:val="both"/>
        <w:rPr>
          <w:rFonts w:cs="Times New Roman"/>
          <w:color w:val="000000" w:themeColor="text1"/>
        </w:rPr>
      </w:pPr>
    </w:p>
    <w:p w:rsidR="001B2ED2" w:rsidRDefault="001B2ED2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7</w:t>
      </w:r>
      <w:r w:rsidR="003B380D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>3</w:t>
      </w:r>
      <w:r w:rsidR="003B380D">
        <w:rPr>
          <w:rFonts w:cs="Times New Roman"/>
          <w:color w:val="000000" w:themeColor="text1"/>
        </w:rPr>
        <w:t xml:space="preserve">.) </w:t>
      </w:r>
      <w:r>
        <w:rPr>
          <w:rFonts w:cs="Times New Roman"/>
          <w:color w:val="000000" w:themeColor="text1"/>
        </w:rPr>
        <w:t>Ravnateljica navodi i da su  tijekom prošlog tjedna postavljeni dugo željeni i prijeko potrebni ležeći policajci ispred škole i školske sportske dvorane kako bi se promet usporio, a učenici bili sigurniji u prometu.</w:t>
      </w:r>
    </w:p>
    <w:p w:rsidR="001B2ED2" w:rsidRDefault="001B2ED2" w:rsidP="004D647D">
      <w:pPr>
        <w:jc w:val="both"/>
        <w:rPr>
          <w:rFonts w:cs="Times New Roman"/>
          <w:color w:val="000000" w:themeColor="text1"/>
        </w:rPr>
      </w:pPr>
    </w:p>
    <w:p w:rsidR="001B2ED2" w:rsidRDefault="001B2ED2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7.4.) Ravnateljica </w:t>
      </w:r>
      <w:r w:rsidR="00881AD7">
        <w:rPr>
          <w:rFonts w:cs="Times New Roman"/>
          <w:color w:val="000000" w:themeColor="text1"/>
        </w:rPr>
        <w:t>informira Školski odbor o mogućnosti odlaska učenika</w:t>
      </w:r>
      <w:r>
        <w:rPr>
          <w:rFonts w:cs="Times New Roman"/>
          <w:color w:val="000000" w:themeColor="text1"/>
        </w:rPr>
        <w:t xml:space="preserve"> u </w:t>
      </w:r>
      <w:proofErr w:type="spellStart"/>
      <w:r>
        <w:rPr>
          <w:rFonts w:cs="Times New Roman"/>
          <w:color w:val="000000" w:themeColor="text1"/>
        </w:rPr>
        <w:t>Strasbourg</w:t>
      </w:r>
      <w:proofErr w:type="spellEnd"/>
      <w:r w:rsidR="00881AD7">
        <w:rPr>
          <w:rFonts w:cs="Times New Roman"/>
          <w:color w:val="000000" w:themeColor="text1"/>
        </w:rPr>
        <w:t xml:space="preserve">. </w:t>
      </w:r>
      <w:r w:rsidR="00F7432C">
        <w:rPr>
          <w:rFonts w:cs="Times New Roman"/>
          <w:color w:val="000000" w:themeColor="text1"/>
        </w:rPr>
        <w:t>Prije planiranja puta p</w:t>
      </w:r>
      <w:r w:rsidR="00881AD7">
        <w:rPr>
          <w:rFonts w:cs="Times New Roman"/>
          <w:color w:val="000000" w:themeColor="text1"/>
        </w:rPr>
        <w:t xml:space="preserve">otrebno je definirati </w:t>
      </w:r>
      <w:r>
        <w:rPr>
          <w:rFonts w:cs="Times New Roman"/>
          <w:color w:val="000000" w:themeColor="text1"/>
        </w:rPr>
        <w:t xml:space="preserve"> </w:t>
      </w:r>
      <w:r w:rsidR="00881AD7">
        <w:rPr>
          <w:rFonts w:cs="Times New Roman"/>
          <w:color w:val="000000" w:themeColor="text1"/>
        </w:rPr>
        <w:t>kriterij odabira učenika te odlazak učenika planirati kao izvanučioničku nastavu s definiranim ishodima učenja.</w:t>
      </w:r>
      <w:r>
        <w:rPr>
          <w:rFonts w:cs="Times New Roman"/>
          <w:color w:val="000000" w:themeColor="text1"/>
        </w:rPr>
        <w:t xml:space="preserve"> </w:t>
      </w:r>
    </w:p>
    <w:p w:rsidR="001B2ED2" w:rsidRDefault="001B2ED2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7.5.) Po uputi</w:t>
      </w:r>
      <w:r w:rsidR="00F7432C">
        <w:rPr>
          <w:rFonts w:cs="Times New Roman"/>
          <w:color w:val="000000" w:themeColor="text1"/>
        </w:rPr>
        <w:t xml:space="preserve"> Državne r</w:t>
      </w:r>
      <w:r>
        <w:rPr>
          <w:rFonts w:cs="Times New Roman"/>
          <w:color w:val="000000" w:themeColor="text1"/>
        </w:rPr>
        <w:t xml:space="preserve">evizije potrebno </w:t>
      </w:r>
      <w:r w:rsidR="00F7432C">
        <w:rPr>
          <w:rFonts w:cs="Times New Roman"/>
          <w:color w:val="000000" w:themeColor="text1"/>
        </w:rPr>
        <w:t>je izvršiti</w:t>
      </w:r>
      <w:r>
        <w:rPr>
          <w:rFonts w:cs="Times New Roman"/>
          <w:color w:val="000000" w:themeColor="text1"/>
        </w:rPr>
        <w:t xml:space="preserve"> procjenu </w:t>
      </w:r>
      <w:r w:rsidR="00F7432C">
        <w:rPr>
          <w:rFonts w:cs="Times New Roman"/>
          <w:color w:val="000000" w:themeColor="text1"/>
        </w:rPr>
        <w:t xml:space="preserve">tržišne vrijednosti </w:t>
      </w:r>
      <w:r>
        <w:rPr>
          <w:rFonts w:cs="Times New Roman"/>
          <w:color w:val="000000" w:themeColor="text1"/>
        </w:rPr>
        <w:t>stana</w:t>
      </w:r>
      <w:r w:rsidR="00F7432C">
        <w:rPr>
          <w:rFonts w:cs="Times New Roman"/>
          <w:color w:val="000000" w:themeColor="text1"/>
        </w:rPr>
        <w:t xml:space="preserve"> koji je</w:t>
      </w:r>
      <w:r>
        <w:rPr>
          <w:rFonts w:cs="Times New Roman"/>
          <w:color w:val="000000" w:themeColor="text1"/>
        </w:rPr>
        <w:t xml:space="preserve"> u vlasništvu Srednje škole Bedekovčina</w:t>
      </w:r>
      <w:r w:rsidR="00F7432C">
        <w:rPr>
          <w:rFonts w:cs="Times New Roman"/>
          <w:color w:val="000000" w:themeColor="text1"/>
        </w:rPr>
        <w:t xml:space="preserve"> te utvrditi novu visinu najamnine</w:t>
      </w:r>
      <w:r>
        <w:rPr>
          <w:rFonts w:cs="Times New Roman"/>
          <w:color w:val="000000" w:themeColor="text1"/>
        </w:rPr>
        <w:t xml:space="preserve">. </w:t>
      </w:r>
      <w:r w:rsidR="00F7432C">
        <w:rPr>
          <w:rFonts w:cs="Times New Roman"/>
          <w:color w:val="000000" w:themeColor="text1"/>
        </w:rPr>
        <w:t>Zadužuje se ravnateljica da za slijedeću sjednicu Školskog odbora pripremi informaciju o svim poduzetim radnjama.</w:t>
      </w:r>
    </w:p>
    <w:p w:rsidR="001B2ED2" w:rsidRDefault="001B2ED2" w:rsidP="004D647D">
      <w:pPr>
        <w:jc w:val="both"/>
        <w:rPr>
          <w:rFonts w:cs="Times New Roman"/>
          <w:color w:val="000000" w:themeColor="text1"/>
        </w:rPr>
      </w:pPr>
    </w:p>
    <w:p w:rsidR="0026058B" w:rsidRDefault="0026058B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Sjednica je zaključena </w:t>
      </w:r>
      <w:r w:rsidR="00533F88">
        <w:rPr>
          <w:rFonts w:cs="Times New Roman"/>
        </w:rPr>
        <w:t>11</w:t>
      </w:r>
      <w:r w:rsidR="00CE180D" w:rsidRPr="005D233F">
        <w:rPr>
          <w:rFonts w:cs="Times New Roman"/>
        </w:rPr>
        <w:t>.</w:t>
      </w:r>
      <w:r w:rsidR="00EA2C94">
        <w:rPr>
          <w:rFonts w:cs="Times New Roman"/>
        </w:rPr>
        <w:t xml:space="preserve"> </w:t>
      </w:r>
      <w:r w:rsidR="00AF4CEA">
        <w:rPr>
          <w:rFonts w:cs="Times New Roman"/>
        </w:rPr>
        <w:t>1</w:t>
      </w:r>
      <w:r w:rsidR="00533F88">
        <w:rPr>
          <w:rFonts w:cs="Times New Roman"/>
        </w:rPr>
        <w:t>1</w:t>
      </w:r>
      <w:r w:rsidR="00CE180D" w:rsidRPr="005D233F">
        <w:rPr>
          <w:rFonts w:cs="Times New Roman"/>
        </w:rPr>
        <w:t>.</w:t>
      </w:r>
      <w:r w:rsidR="00EA2C94">
        <w:rPr>
          <w:rFonts w:cs="Times New Roman"/>
        </w:rPr>
        <w:t xml:space="preserve"> </w:t>
      </w:r>
      <w:r w:rsidRPr="005D233F">
        <w:rPr>
          <w:rFonts w:cs="Times New Roman"/>
        </w:rPr>
        <w:t>2025.</w:t>
      </w:r>
      <w:r w:rsidR="00ED2BE2" w:rsidRPr="005D233F">
        <w:rPr>
          <w:rFonts w:cs="Times New Roman"/>
        </w:rPr>
        <w:t xml:space="preserve"> godine</w:t>
      </w:r>
      <w:r w:rsidRPr="005D233F">
        <w:rPr>
          <w:rFonts w:cs="Times New Roman"/>
        </w:rPr>
        <w:t xml:space="preserve"> u 2</w:t>
      </w:r>
      <w:r w:rsidR="00533F88">
        <w:rPr>
          <w:rFonts w:cs="Times New Roman"/>
        </w:rPr>
        <w:t>1</w:t>
      </w:r>
      <w:r w:rsidR="00AF4CEA">
        <w:rPr>
          <w:rFonts w:cs="Times New Roman"/>
        </w:rPr>
        <w:t>:</w:t>
      </w:r>
      <w:r w:rsidR="00533F88">
        <w:rPr>
          <w:rFonts w:cs="Times New Roman"/>
        </w:rPr>
        <w:t>0</w:t>
      </w:r>
      <w:r w:rsidR="00AF4CEA">
        <w:rPr>
          <w:rFonts w:cs="Times New Roman"/>
        </w:rPr>
        <w:t>0</w:t>
      </w:r>
      <w:r w:rsidR="00EA2C94">
        <w:rPr>
          <w:rFonts w:cs="Times New Roman"/>
        </w:rPr>
        <w:t xml:space="preserve"> sati</w:t>
      </w:r>
      <w:r w:rsidRPr="005D233F">
        <w:rPr>
          <w:rFonts w:cs="Times New Roman"/>
        </w:rPr>
        <w:t>.</w:t>
      </w:r>
    </w:p>
    <w:p w:rsidR="0026058B" w:rsidRPr="005D233F" w:rsidRDefault="0026058B" w:rsidP="0026058B">
      <w:pPr>
        <w:spacing w:before="120" w:after="240"/>
        <w:rPr>
          <w:rFonts w:cs="Times New Roman"/>
          <w:color w:val="FF0000"/>
        </w:rPr>
      </w:pPr>
    </w:p>
    <w:p w:rsidR="00ED2BE2" w:rsidRPr="005D233F" w:rsidRDefault="00ED2BE2" w:rsidP="0026058B">
      <w:pPr>
        <w:spacing w:before="120" w:after="240"/>
        <w:rPr>
          <w:rFonts w:cs="Times New Roman"/>
          <w:color w:val="FF0000"/>
        </w:rPr>
      </w:pPr>
    </w:p>
    <w:p w:rsidR="0026058B" w:rsidRDefault="0026058B" w:rsidP="0026058B">
      <w:pPr>
        <w:spacing w:before="120" w:after="240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="00AF4CEA">
        <w:rPr>
          <w:rFonts w:cs="Times New Roman"/>
        </w:rPr>
        <w:t xml:space="preserve">   </w:t>
      </w:r>
      <w:r w:rsidRPr="005D233F">
        <w:rPr>
          <w:rFonts w:cs="Times New Roman"/>
        </w:rPr>
        <w:tab/>
      </w:r>
      <w:r w:rsidR="009704C8">
        <w:rPr>
          <w:rFonts w:cs="Times New Roman"/>
        </w:rPr>
        <w:t xml:space="preserve">                   </w:t>
      </w:r>
      <w:r w:rsidR="00955DBE">
        <w:rPr>
          <w:rFonts w:cs="Times New Roman"/>
        </w:rPr>
        <w:t>P</w:t>
      </w:r>
      <w:r w:rsidRPr="005D233F">
        <w:rPr>
          <w:rFonts w:cs="Times New Roman"/>
        </w:rPr>
        <w:t>redsjednic</w:t>
      </w:r>
      <w:r w:rsidR="00EA2C94">
        <w:rPr>
          <w:rFonts w:cs="Times New Roman"/>
        </w:rPr>
        <w:t>a</w:t>
      </w:r>
      <w:r w:rsidRPr="005D233F">
        <w:rPr>
          <w:rFonts w:cs="Times New Roman"/>
        </w:rPr>
        <w:t xml:space="preserve"> Školskog odbora:</w:t>
      </w:r>
    </w:p>
    <w:p w:rsidR="00EA2C94" w:rsidRPr="005D233F" w:rsidRDefault="00EA2C94" w:rsidP="0026058B">
      <w:pPr>
        <w:spacing w:before="120" w:after="240"/>
        <w:rPr>
          <w:rFonts w:cs="Times New Roman"/>
        </w:rPr>
      </w:pPr>
    </w:p>
    <w:p w:rsidR="0026058B" w:rsidRPr="005D233F" w:rsidRDefault="00776563" w:rsidP="0026058B">
      <w:pPr>
        <w:rPr>
          <w:rFonts w:cs="Times New Roman"/>
        </w:rPr>
      </w:pPr>
      <w:r>
        <w:rPr>
          <w:rFonts w:cs="Times New Roman"/>
        </w:rPr>
        <w:t>Klaudija Trajbar</w:t>
      </w:r>
      <w:r w:rsidR="0026058B" w:rsidRPr="005D233F">
        <w:rPr>
          <w:rFonts w:cs="Times New Roman"/>
        </w:rPr>
        <w:t>, tajnica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                </w:t>
      </w:r>
      <w:r w:rsidR="00955DBE">
        <w:rPr>
          <w:rFonts w:cs="Times New Roman"/>
        </w:rPr>
        <w:t>Daniela Usmiani</w:t>
      </w:r>
      <w:r w:rsidR="0026058B" w:rsidRPr="005D233F">
        <w:rPr>
          <w:rFonts w:cs="Times New Roman"/>
        </w:rPr>
        <w:t xml:space="preserve">, </w:t>
      </w:r>
      <w:proofErr w:type="spellStart"/>
      <w:r w:rsidR="00D63C12">
        <w:rPr>
          <w:rFonts w:cs="Times New Roman"/>
        </w:rPr>
        <w:t>prof</w:t>
      </w:r>
      <w:proofErr w:type="spellEnd"/>
    </w:p>
    <w:p w:rsidR="0026058B" w:rsidRPr="005D233F" w:rsidRDefault="0026058B" w:rsidP="0026058B">
      <w:pPr>
        <w:rPr>
          <w:rFonts w:cs="Times New Roman"/>
        </w:rPr>
      </w:pPr>
    </w:p>
    <w:p w:rsidR="005A3D87" w:rsidRPr="005D233F" w:rsidRDefault="005A3D87" w:rsidP="0026058B">
      <w:pPr>
        <w:rPr>
          <w:rFonts w:cs="Times New Roman"/>
        </w:rPr>
      </w:pPr>
    </w:p>
    <w:sectPr w:rsidR="005A3D87" w:rsidRPr="005D233F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5D7" w:rsidRDefault="00AA15D7" w:rsidP="006000E5">
      <w:r>
        <w:separator/>
      </w:r>
    </w:p>
  </w:endnote>
  <w:endnote w:type="continuationSeparator" w:id="0">
    <w:p w:rsidR="00AA15D7" w:rsidRDefault="00AA15D7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625EF6" w:rsidRDefault="00625EF6">
        <w:pPr>
          <w:pStyle w:val="Podnoje"/>
          <w:jc w:val="center"/>
        </w:pPr>
      </w:p>
      <w:p w:rsidR="00625EF6" w:rsidRDefault="006011EE">
        <w:pPr>
          <w:pStyle w:val="Podnoje"/>
          <w:jc w:val="center"/>
        </w:pPr>
        <w:r>
          <w:rPr>
            <w:noProof/>
          </w:rPr>
          <w:fldChar w:fldCharType="begin"/>
        </w:r>
        <w:r w:rsidR="00625EF6"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 w:rsidR="00CD70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5EF6" w:rsidRDefault="00625E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5D7" w:rsidRDefault="00AA15D7" w:rsidP="006000E5">
      <w:r>
        <w:separator/>
      </w:r>
    </w:p>
  </w:footnote>
  <w:footnote w:type="continuationSeparator" w:id="0">
    <w:p w:rsidR="00AA15D7" w:rsidRDefault="00AA15D7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6DD"/>
    <w:multiLevelType w:val="hybridMultilevel"/>
    <w:tmpl w:val="4832F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06A"/>
    <w:multiLevelType w:val="hybridMultilevel"/>
    <w:tmpl w:val="27680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0EBB"/>
    <w:multiLevelType w:val="hybridMultilevel"/>
    <w:tmpl w:val="A61E6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85A3D"/>
    <w:multiLevelType w:val="hybridMultilevel"/>
    <w:tmpl w:val="5DFE2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F5FC3"/>
    <w:multiLevelType w:val="hybridMultilevel"/>
    <w:tmpl w:val="2F3A2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77DB3"/>
    <w:multiLevelType w:val="multilevel"/>
    <w:tmpl w:val="0ED436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B3F86"/>
    <w:multiLevelType w:val="hybridMultilevel"/>
    <w:tmpl w:val="59360298"/>
    <w:lvl w:ilvl="0" w:tplc="1D20AE1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213C4"/>
    <w:multiLevelType w:val="hybridMultilevel"/>
    <w:tmpl w:val="A5043E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E531CB"/>
    <w:multiLevelType w:val="hybridMultilevel"/>
    <w:tmpl w:val="E2580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142D"/>
    <w:rsid w:val="0007794F"/>
    <w:rsid w:val="000856C5"/>
    <w:rsid w:val="00086021"/>
    <w:rsid w:val="0009060E"/>
    <w:rsid w:val="00096CB3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A75"/>
    <w:rsid w:val="00101D24"/>
    <w:rsid w:val="00101F85"/>
    <w:rsid w:val="00104562"/>
    <w:rsid w:val="00105BAB"/>
    <w:rsid w:val="00106134"/>
    <w:rsid w:val="00106C7A"/>
    <w:rsid w:val="00111CB8"/>
    <w:rsid w:val="001121EC"/>
    <w:rsid w:val="0011444B"/>
    <w:rsid w:val="001221E8"/>
    <w:rsid w:val="001258A1"/>
    <w:rsid w:val="00135D1F"/>
    <w:rsid w:val="00136DF7"/>
    <w:rsid w:val="0013787B"/>
    <w:rsid w:val="001431C2"/>
    <w:rsid w:val="00143E1C"/>
    <w:rsid w:val="00144659"/>
    <w:rsid w:val="001460E0"/>
    <w:rsid w:val="00152F03"/>
    <w:rsid w:val="001539C5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2ED2"/>
    <w:rsid w:val="001B5AAC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0187"/>
    <w:rsid w:val="001F109A"/>
    <w:rsid w:val="001F1D46"/>
    <w:rsid w:val="001F22C4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288A"/>
    <w:rsid w:val="00282E6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3EC9"/>
    <w:rsid w:val="003507B2"/>
    <w:rsid w:val="00351860"/>
    <w:rsid w:val="00351CB3"/>
    <w:rsid w:val="003523E9"/>
    <w:rsid w:val="00357A43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80D"/>
    <w:rsid w:val="003B4994"/>
    <w:rsid w:val="003B53CC"/>
    <w:rsid w:val="003C432A"/>
    <w:rsid w:val="003C735A"/>
    <w:rsid w:val="003C7B27"/>
    <w:rsid w:val="003C7D22"/>
    <w:rsid w:val="003D1181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15D3"/>
    <w:rsid w:val="0042623E"/>
    <w:rsid w:val="0042692C"/>
    <w:rsid w:val="00427981"/>
    <w:rsid w:val="00431F5D"/>
    <w:rsid w:val="0043692D"/>
    <w:rsid w:val="00440F4C"/>
    <w:rsid w:val="00443CA3"/>
    <w:rsid w:val="00444019"/>
    <w:rsid w:val="00446B61"/>
    <w:rsid w:val="004477AF"/>
    <w:rsid w:val="00453020"/>
    <w:rsid w:val="00463125"/>
    <w:rsid w:val="00467239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E1F7F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525E"/>
    <w:rsid w:val="005253D0"/>
    <w:rsid w:val="0052596B"/>
    <w:rsid w:val="00525999"/>
    <w:rsid w:val="00527FCD"/>
    <w:rsid w:val="005316B3"/>
    <w:rsid w:val="00533F88"/>
    <w:rsid w:val="00534498"/>
    <w:rsid w:val="00534788"/>
    <w:rsid w:val="00540E5B"/>
    <w:rsid w:val="00541277"/>
    <w:rsid w:val="0054158D"/>
    <w:rsid w:val="005433CC"/>
    <w:rsid w:val="00560444"/>
    <w:rsid w:val="005626AB"/>
    <w:rsid w:val="005643D5"/>
    <w:rsid w:val="005721B4"/>
    <w:rsid w:val="00573583"/>
    <w:rsid w:val="00575A6D"/>
    <w:rsid w:val="00581C72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B7764"/>
    <w:rsid w:val="005C120B"/>
    <w:rsid w:val="005C52A5"/>
    <w:rsid w:val="005C5AAE"/>
    <w:rsid w:val="005C5E6A"/>
    <w:rsid w:val="005D0840"/>
    <w:rsid w:val="005D217E"/>
    <w:rsid w:val="005D233F"/>
    <w:rsid w:val="005E0FED"/>
    <w:rsid w:val="005F0F86"/>
    <w:rsid w:val="005F4482"/>
    <w:rsid w:val="005F5613"/>
    <w:rsid w:val="005F660D"/>
    <w:rsid w:val="005F738F"/>
    <w:rsid w:val="00600035"/>
    <w:rsid w:val="006000E5"/>
    <w:rsid w:val="00600A98"/>
    <w:rsid w:val="006011EE"/>
    <w:rsid w:val="0060362D"/>
    <w:rsid w:val="006070D7"/>
    <w:rsid w:val="00610F88"/>
    <w:rsid w:val="00613C7E"/>
    <w:rsid w:val="00614A40"/>
    <w:rsid w:val="00615F05"/>
    <w:rsid w:val="00617ACA"/>
    <w:rsid w:val="00622437"/>
    <w:rsid w:val="006226B5"/>
    <w:rsid w:val="006251A4"/>
    <w:rsid w:val="00625EF6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9BC"/>
    <w:rsid w:val="00664B39"/>
    <w:rsid w:val="006671AC"/>
    <w:rsid w:val="006712C7"/>
    <w:rsid w:val="00671870"/>
    <w:rsid w:val="0067649F"/>
    <w:rsid w:val="0068200A"/>
    <w:rsid w:val="00686AF7"/>
    <w:rsid w:val="00690878"/>
    <w:rsid w:val="0069380B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13B0D"/>
    <w:rsid w:val="007150CB"/>
    <w:rsid w:val="00716CC0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5EC0"/>
    <w:rsid w:val="00776563"/>
    <w:rsid w:val="00776698"/>
    <w:rsid w:val="00783D30"/>
    <w:rsid w:val="007950C2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3E0F"/>
    <w:rsid w:val="007D0B8F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54F42"/>
    <w:rsid w:val="00854F59"/>
    <w:rsid w:val="00854F93"/>
    <w:rsid w:val="00855272"/>
    <w:rsid w:val="00857FBE"/>
    <w:rsid w:val="00861820"/>
    <w:rsid w:val="0086652E"/>
    <w:rsid w:val="008730D8"/>
    <w:rsid w:val="00875FBB"/>
    <w:rsid w:val="00877F77"/>
    <w:rsid w:val="00880333"/>
    <w:rsid w:val="00881026"/>
    <w:rsid w:val="00881AD7"/>
    <w:rsid w:val="008902CF"/>
    <w:rsid w:val="00892603"/>
    <w:rsid w:val="008A6F74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8F777B"/>
    <w:rsid w:val="00901725"/>
    <w:rsid w:val="00901945"/>
    <w:rsid w:val="0090250E"/>
    <w:rsid w:val="009033DD"/>
    <w:rsid w:val="00911033"/>
    <w:rsid w:val="0092109A"/>
    <w:rsid w:val="00922ACF"/>
    <w:rsid w:val="00923795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4E32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A03F72"/>
    <w:rsid w:val="00A04821"/>
    <w:rsid w:val="00A10235"/>
    <w:rsid w:val="00A1223F"/>
    <w:rsid w:val="00A266C5"/>
    <w:rsid w:val="00A3035E"/>
    <w:rsid w:val="00A3273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0A49"/>
    <w:rsid w:val="00A97EEB"/>
    <w:rsid w:val="00AA15D7"/>
    <w:rsid w:val="00AA6C19"/>
    <w:rsid w:val="00AB07A8"/>
    <w:rsid w:val="00AB182E"/>
    <w:rsid w:val="00AB2450"/>
    <w:rsid w:val="00AB33ED"/>
    <w:rsid w:val="00AB3814"/>
    <w:rsid w:val="00AB6502"/>
    <w:rsid w:val="00AC1EE7"/>
    <w:rsid w:val="00AC2EA3"/>
    <w:rsid w:val="00AC557B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282A"/>
    <w:rsid w:val="00B23F5A"/>
    <w:rsid w:val="00B25B5B"/>
    <w:rsid w:val="00B30108"/>
    <w:rsid w:val="00B307DA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33F5"/>
    <w:rsid w:val="00C35C19"/>
    <w:rsid w:val="00C36351"/>
    <w:rsid w:val="00C4237B"/>
    <w:rsid w:val="00C478FF"/>
    <w:rsid w:val="00C5021D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D7049"/>
    <w:rsid w:val="00CE180D"/>
    <w:rsid w:val="00CE51B1"/>
    <w:rsid w:val="00CE5213"/>
    <w:rsid w:val="00CE7701"/>
    <w:rsid w:val="00CF237C"/>
    <w:rsid w:val="00CF3977"/>
    <w:rsid w:val="00CF44A1"/>
    <w:rsid w:val="00CF7391"/>
    <w:rsid w:val="00CF7773"/>
    <w:rsid w:val="00D05AC7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B13"/>
    <w:rsid w:val="00DA4DB6"/>
    <w:rsid w:val="00DA611B"/>
    <w:rsid w:val="00DB0DCB"/>
    <w:rsid w:val="00DC103A"/>
    <w:rsid w:val="00DC4F68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17564"/>
    <w:rsid w:val="00E24DE6"/>
    <w:rsid w:val="00E2622A"/>
    <w:rsid w:val="00E30B45"/>
    <w:rsid w:val="00E3685C"/>
    <w:rsid w:val="00E37D37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C2159"/>
    <w:rsid w:val="00ED0075"/>
    <w:rsid w:val="00ED2BE2"/>
    <w:rsid w:val="00ED4064"/>
    <w:rsid w:val="00ED4C07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25A1"/>
    <w:rsid w:val="00F54C79"/>
    <w:rsid w:val="00F56869"/>
    <w:rsid w:val="00F579C3"/>
    <w:rsid w:val="00F62222"/>
    <w:rsid w:val="00F62754"/>
    <w:rsid w:val="00F6573C"/>
    <w:rsid w:val="00F67432"/>
    <w:rsid w:val="00F73D52"/>
    <w:rsid w:val="00F7432C"/>
    <w:rsid w:val="00F763A5"/>
    <w:rsid w:val="00F8024C"/>
    <w:rsid w:val="00F805C2"/>
    <w:rsid w:val="00F83CC4"/>
    <w:rsid w:val="00F928B1"/>
    <w:rsid w:val="00F95489"/>
    <w:rsid w:val="00FA4759"/>
    <w:rsid w:val="00FA4A1C"/>
    <w:rsid w:val="00FA5165"/>
    <w:rsid w:val="00FA5D35"/>
    <w:rsid w:val="00FB53AF"/>
    <w:rsid w:val="00FC34FC"/>
    <w:rsid w:val="00FC450C"/>
    <w:rsid w:val="00FD43AA"/>
    <w:rsid w:val="00FD4A56"/>
    <w:rsid w:val="00FD5B01"/>
    <w:rsid w:val="00FE03CC"/>
    <w:rsid w:val="00FE03ED"/>
    <w:rsid w:val="00FF4B70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F532"/>
  <w15:docId w15:val="{F4DCBE9B-550D-411A-ADE9-A96CB471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3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EA2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F831-09A7-4CDB-A329-5E7CF3FC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4535</Words>
  <Characters>25854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30329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</cp:revision>
  <cp:lastPrinted>2025-10-24T15:48:00Z</cp:lastPrinted>
  <dcterms:created xsi:type="dcterms:W3CDTF">2025-11-26T13:30:00Z</dcterms:created>
  <dcterms:modified xsi:type="dcterms:W3CDTF">2025-11-26T13:30:00Z</dcterms:modified>
</cp:coreProperties>
</file>